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</w:r>
      <w:r w:rsidRPr="00C83EDD">
        <w:rPr>
          <w:b/>
          <w:szCs w:val="20"/>
        </w:rPr>
        <w:t>64:</w:t>
      </w:r>
      <w:smartTag w:uri="urn:schemas-microsoft-com:office:smarttags" w:element="time">
        <w:smartTagPr>
          <w:attr w:name="Hour" w:val="14"/>
          <w:attr w:name="Minute" w:val="3"/>
        </w:smartTagPr>
        <w:r w:rsidRPr="00C83EDD">
          <w:rPr>
            <w:b/>
            <w:szCs w:val="20"/>
          </w:rPr>
          <w:t>02:03</w:t>
        </w:r>
      </w:smartTag>
      <w:r w:rsidRPr="00C83EDD">
        <w:rPr>
          <w:b/>
          <w:szCs w:val="20"/>
        </w:rPr>
        <w:t>:19.  Testing and retesting courses at annual assessors schools.</w:t>
      </w:r>
      <w:r w:rsidRPr="00C83EDD">
        <w:rPr>
          <w:szCs w:val="20"/>
        </w:rPr>
        <w:t xml:space="preserve"> The requirements for testing and retesting courses at annual assessors schools are: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  <w:t>(1)  Each course shall be a tested course, unless the testing requirement is waived by the secretary prior to the course;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  <w:t>(2)  A score of 70 percent or greater is required for a passing grade and course credit;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  <w:t>(3)  Each test shall be given at the time and place listed in the school registration form or announced at the school;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  <w:t>(4)  No early or late tests may be given except for the following instances: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</w:r>
      <w:r w:rsidRPr="00C83EDD">
        <w:rPr>
          <w:szCs w:val="20"/>
        </w:rPr>
        <w:tab/>
        <w:t>(a)  Family emergency if the instructor judges the emergency to be valid;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</w:r>
      <w:r w:rsidRPr="00C83EDD">
        <w:rPr>
          <w:szCs w:val="20"/>
        </w:rPr>
        <w:tab/>
        <w:t>(b)  The instructor is unable to proctor the test at the scheduled time and no other proctor is found; or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</w:r>
      <w:r w:rsidRPr="00C83EDD">
        <w:rPr>
          <w:szCs w:val="20"/>
        </w:rPr>
        <w:tab/>
        <w:t>(c)  An emergency or unforeseen circumstance requires a student to leave early and this circumstance is judged by the instructor to be valid;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  <w:t>(5)  Course credit may be withheld if the instructor judges a student's class attendance to be inadequate for the course even though a passing grade was scored on the test;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  <w:t>(6)  No retest may be given without permission of the course instructor;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  <w:t>(7)  Any retest may be proctored by department personnel only and at a time and place set by the proctor;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  <w:t>(8)  Any IAAO course retest must be in accordance with retest requirements of the IAAO;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  <w:t>(9)  A score of 80 percent or greater is required for a passing grade on all department course retests;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  <w:t>(10)  No department course may be challenged by the student and course attendance is required for credit;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  <w:t>(11)  An IAAO course may be challenged for credit. Any IAAO course challenge is regulated by the IAAO and the department may not exempt any student from IAAO rules or demand that a higher standard be met;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  <w:t>(12)  No school final test may be returned to the student. The student shall be informed of areas of incorrect answers on the final test; and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  <w:t>(13)  Any student may appeal the decision of the test, retest, and course challenge rules to the secretary.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</w:r>
      <w:r w:rsidRPr="00C83EDD">
        <w:rPr>
          <w:b/>
          <w:szCs w:val="20"/>
        </w:rPr>
        <w:t>Source:</w:t>
      </w:r>
      <w:r w:rsidRPr="00C83EDD">
        <w:rPr>
          <w:szCs w:val="20"/>
        </w:rPr>
        <w:t xml:space="preserve"> 29 SDR 177, effective July 2, 2003; 41 SDR 108, effective January 5, 2015.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</w:r>
      <w:r w:rsidRPr="00C83EDD">
        <w:rPr>
          <w:b/>
          <w:szCs w:val="20"/>
        </w:rPr>
        <w:t>General Authority:</w:t>
      </w:r>
      <w:r w:rsidRPr="00C83EDD">
        <w:rPr>
          <w:szCs w:val="20"/>
        </w:rPr>
        <w:t xml:space="preserve"> SDCL 10-3-1.2.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83EDD">
        <w:rPr>
          <w:szCs w:val="20"/>
        </w:rPr>
        <w:tab/>
      </w:r>
      <w:r w:rsidRPr="00C83EDD">
        <w:rPr>
          <w:b/>
          <w:szCs w:val="20"/>
        </w:rPr>
        <w:t>Law Implemented:</w:t>
      </w:r>
      <w:r w:rsidRPr="00C83EDD">
        <w:rPr>
          <w:szCs w:val="20"/>
        </w:rPr>
        <w:t xml:space="preserve"> SDCL 10-3-1.2.</w:t>
      </w:r>
    </w:p>
    <w:p w:rsidR="00903DBF" w:rsidRPr="00C83EDD" w:rsidRDefault="00903DBF" w:rsidP="00C83E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sectPr w:rsidR="00903DBF" w:rsidRPr="00C83EDD" w:rsidSect="00903DBF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3EDD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E7F4C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3DBF"/>
    <w:rsid w:val="00904F4B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1B23"/>
    <w:rsid w:val="00A12B04"/>
    <w:rsid w:val="00A12C49"/>
    <w:rsid w:val="00A130E0"/>
    <w:rsid w:val="00A1360F"/>
    <w:rsid w:val="00A145F2"/>
    <w:rsid w:val="00A149B5"/>
    <w:rsid w:val="00A1769C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2694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3EDD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58D"/>
    <w:rsid w:val="00D27559"/>
    <w:rsid w:val="00D27B52"/>
    <w:rsid w:val="00D30C1A"/>
    <w:rsid w:val="00D30E6D"/>
    <w:rsid w:val="00D31890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49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B47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7ED4"/>
    <w:rsid w:val="00F913F3"/>
    <w:rsid w:val="00F91753"/>
    <w:rsid w:val="00F91C78"/>
    <w:rsid w:val="00F9267D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325</Words>
  <Characters>1854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2014-12-27T19:33:00Z</dcterms:created>
  <dcterms:modified xsi:type="dcterms:W3CDTF">2014-12-27T19:33:00Z</dcterms:modified>
</cp:coreProperties>
</file>