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0D7" w:rsidRDefault="000570D7" w:rsidP="00E21F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b/>
            <w:sz w:val="24"/>
          </w:rPr>
          <w:t>04:01</w:t>
        </w:r>
      </w:smartTag>
      <w:r>
        <w:rPr>
          <w:b/>
          <w:sz w:val="24"/>
        </w:rPr>
        <w:t>:13.02.  Selection of owner-occupied single-family dwelling.</w:t>
      </w:r>
      <w:r>
        <w:rPr>
          <w:sz w:val="24"/>
        </w:rPr>
        <w:t xml:space="preserve"> Pursuant to SDCL </w:t>
      </w:r>
      <w:smartTag w:uri="urn:schemas-microsoft-com:office:smarttags" w:element="date">
        <w:smartTagPr>
          <w:attr w:name="Year" w:val="1939"/>
          <w:attr w:name="Day" w:val="13"/>
          <w:attr w:name="Month" w:val="10"/>
        </w:smartTagPr>
        <w:r>
          <w:rPr>
            <w:sz w:val="24"/>
          </w:rPr>
          <w:t>10-13-39</w:t>
        </w:r>
      </w:smartTag>
      <w:r>
        <w:rPr>
          <w:sz w:val="24"/>
        </w:rPr>
        <w:t>, if an owner has more than one single-family dwelling, the owner may select one dwelling to be designated as owner-occupied.</w:t>
      </w:r>
    </w:p>
    <w:p w:rsidR="000570D7" w:rsidRDefault="000570D7" w:rsidP="00E21F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0570D7" w:rsidRDefault="000570D7" w:rsidP="00E21F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22 SDR 5, effective </w:t>
      </w:r>
      <w:smartTag w:uri="urn:schemas-microsoft-com:office:smarttags" w:element="date">
        <w:smartTagPr>
          <w:attr w:name="Year" w:val="1995"/>
          <w:attr w:name="Day" w:val="23"/>
          <w:attr w:name="Month" w:val="7"/>
        </w:smartTagPr>
        <w:r>
          <w:rPr>
            <w:sz w:val="24"/>
          </w:rPr>
          <w:t>July 23, 1995</w:t>
        </w:r>
      </w:smartTag>
      <w:r>
        <w:rPr>
          <w:sz w:val="24"/>
        </w:rPr>
        <w:t>.</w:t>
      </w:r>
    </w:p>
    <w:p w:rsidR="000570D7" w:rsidRDefault="000570D7" w:rsidP="00E21F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0"/>
          <w:attr w:name="Month" w:val="10"/>
        </w:smartTagPr>
        <w:r>
          <w:rPr>
            <w:sz w:val="24"/>
          </w:rPr>
          <w:t>10-10-6</w:t>
        </w:r>
      </w:smartTag>
      <w:r>
        <w:rPr>
          <w:sz w:val="24"/>
        </w:rPr>
        <w:t>.</w:t>
      </w:r>
    </w:p>
    <w:p w:rsidR="000570D7" w:rsidRDefault="000570D7" w:rsidP="00E21F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1939"/>
          <w:attr w:name="Day" w:val="13"/>
          <w:attr w:name="Month" w:val="10"/>
        </w:smartTagPr>
        <w:r>
          <w:rPr>
            <w:sz w:val="24"/>
          </w:rPr>
          <w:t>10-13-39</w:t>
        </w:r>
      </w:smartTag>
      <w:r>
        <w:rPr>
          <w:sz w:val="24"/>
        </w:rPr>
        <w:t>.</w:t>
      </w:r>
    </w:p>
    <w:p w:rsidR="000570D7" w:rsidRDefault="000570D7" w:rsidP="00E21F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0570D7" w:rsidRDefault="000570D7" w:rsidP="00E21F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Cross-Reference:</w:t>
      </w:r>
      <w:r>
        <w:rPr>
          <w:sz w:val="24"/>
        </w:rPr>
        <w:t xml:space="preserve"> Definitions of manufactured </w:t>
      </w:r>
      <w:smartTag w:uri="urn:schemas-microsoft-com:office:smarttags" w:element="PersonName">
        <w:r>
          <w:rPr>
            <w:sz w:val="24"/>
          </w:rPr>
          <w:t>home</w:t>
        </w:r>
      </w:smartTag>
      <w:r>
        <w:rPr>
          <w:sz w:val="24"/>
        </w:rPr>
        <w:t xml:space="preserve"> and mobile </w:t>
      </w:r>
      <w:smartTag w:uri="urn:schemas-microsoft-com:office:smarttags" w:element="PersonName">
        <w:r>
          <w:rPr>
            <w:sz w:val="24"/>
          </w:rPr>
          <w:t>home</w:t>
        </w:r>
      </w:smartTag>
      <w:r>
        <w:rPr>
          <w:sz w:val="24"/>
        </w:rPr>
        <w:t>, SDCL 32-3-1.</w:t>
      </w:r>
    </w:p>
    <w:p w:rsidR="000570D7" w:rsidRDefault="000570D7" w:rsidP="00E21F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0570D7" w:rsidSect="000570D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570D7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1F4C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1F4C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62</Words>
  <Characters>354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2004-10-21T20:11:00Z</dcterms:created>
  <dcterms:modified xsi:type="dcterms:W3CDTF">2004-10-21T20:11:00Z</dcterms:modified>
</cp:coreProperties>
</file>