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8D7" w:rsidRDefault="000278D7" w:rsidP="00D65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64:05:01:05.03.  Deadlines for determining compliance.</w:t>
      </w:r>
      <w:r>
        <w:rPr>
          <w:sz w:val="24"/>
        </w:rPr>
        <w:t xml:space="preserve"> Repealed.</w:t>
      </w:r>
    </w:p>
    <w:p w:rsidR="000278D7" w:rsidRDefault="000278D7" w:rsidP="00D65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278D7" w:rsidRDefault="000278D7" w:rsidP="00D65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20 SDR 210, effective </w:t>
      </w:r>
      <w:smartTag w:uri="urn:schemas-microsoft-com:office:smarttags" w:element="date">
        <w:smartTagPr>
          <w:attr w:name="Year" w:val="1994"/>
          <w:attr w:name="Day" w:val="1"/>
          <w:attr w:name="Month" w:val="7"/>
        </w:smartTagPr>
        <w:r>
          <w:rPr>
            <w:sz w:val="24"/>
          </w:rPr>
          <w:t>July 1, 1994</w:t>
        </w:r>
      </w:smartTag>
      <w:r>
        <w:rPr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sz w:val="24"/>
          </w:rPr>
          <w:t>July 1, 1995</w:t>
        </w:r>
      </w:smartTag>
      <w:r>
        <w:rPr>
          <w:sz w:val="24"/>
        </w:rPr>
        <w:t xml:space="preserve">; repealed, 23 SDR 117, effective </w:t>
      </w:r>
      <w:smartTag w:uri="urn:schemas-microsoft-com:office:smarttags" w:element="date">
        <w:smartTagPr>
          <w:attr w:name="Year" w:val="1997"/>
          <w:attr w:name="Day" w:val="27"/>
          <w:attr w:name="Month" w:val="1"/>
        </w:smartTagPr>
        <w:r>
          <w:rPr>
            <w:sz w:val="24"/>
          </w:rPr>
          <w:t>January 27, 1997</w:t>
        </w:r>
      </w:smartTag>
      <w:r>
        <w:rPr>
          <w:sz w:val="24"/>
        </w:rPr>
        <w:t>.</w:t>
      </w:r>
    </w:p>
    <w:p w:rsidR="000278D7" w:rsidRDefault="000278D7" w:rsidP="00D65AC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278D7" w:rsidSect="000278D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78D7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65AC1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AC1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29</Words>
  <Characters>170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2004-10-22T20:05:00Z</dcterms:created>
  <dcterms:modified xsi:type="dcterms:W3CDTF">2004-10-22T20:05:00Z</dcterms:modified>
</cp:coreProperties>
</file>