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51" w:rsidRDefault="00D93D51" w:rsidP="00E339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64:06:01:37.  Refunds to consumers.</w:t>
      </w:r>
      <w:r>
        <w:t xml:space="preserve"> If a retailer </w:t>
      </w:r>
      <w:smartTag w:uri="urn:schemas-microsoft-com:office:smarttags" w:element="PersonName">
        <w:r>
          <w:t>all</w:t>
        </w:r>
      </w:smartTag>
      <w:r>
        <w:t>ows a refund or credit to a cus</w:t>
      </w:r>
      <w:smartTag w:uri="urn:schemas-microsoft-com:office:smarttags" w:element="PersonName">
        <w:r>
          <w:t>tom</w:t>
        </w:r>
      </w:smartTag>
      <w:r>
        <w:t>er and the refund or credit is deductible from the retailer's gross receipts, the retailer must return to, or credit the cus</w:t>
      </w:r>
      <w:smartTag w:uri="urn:schemas-microsoft-com:office:smarttags" w:element="PersonName">
        <w:r>
          <w:t>tom</w:t>
        </w:r>
      </w:smartTag>
      <w:r>
        <w:t>er with the amount of tax passed on to the cus</w:t>
      </w:r>
      <w:smartTag w:uri="urn:schemas-microsoft-com:office:smarttags" w:element="PersonName">
        <w:r>
          <w:t>tom</w:t>
        </w:r>
      </w:smartTag>
      <w:r>
        <w:t>er on the amount of deductible gross receipts. Refunds on merchandise, the sales of which were included in the gross taxable receipts may be entered in the tax return as a deduction on the line provided for such purpose.</w:t>
      </w:r>
    </w:p>
    <w:p w:rsidR="00D93D51" w:rsidRDefault="00D93D51" w:rsidP="00E339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D93D51" w:rsidRDefault="00D93D51" w:rsidP="00E339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13 SDR 129, 13 SDR 134, effective July 1, 1987; 21 SDR 219, effective July 1, 1995; 28 SDR 178, effective July 1, 2002; 32 SDR 225, effective July 3, 2006.</w:t>
      </w:r>
    </w:p>
    <w:p w:rsidR="00D93D51" w:rsidRDefault="00D93D51" w:rsidP="00E339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10-45-47.1, 10-45D-13(2), 10-46E-11(2), 10-52-4, 10-52A-7(2).</w:t>
      </w:r>
    </w:p>
    <w:p w:rsidR="00D93D51" w:rsidRDefault="00D93D51" w:rsidP="00E339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10-45-29, 10-45D-12, 10-46E-8, 10-52-4, 10-52A-6.</w:t>
      </w:r>
    </w:p>
    <w:p w:rsidR="00D93D51" w:rsidRDefault="00D93D51" w:rsidP="00E339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D93D51" w:rsidSect="00D93D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93D51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3393B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3B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124</Words>
  <Characters>709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2006-06-26T20:03:00Z</dcterms:created>
  <dcterms:modified xsi:type="dcterms:W3CDTF">2006-06-26T20:03:00Z</dcterms:modified>
</cp:coreProperties>
</file>