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6F" w:rsidRDefault="00612B6F" w:rsidP="00C510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</w:t>
      </w:r>
      <w:smartTag w:uri="urn:schemas-microsoft-com:office:smarttags" w:element="time">
        <w:smartTagPr>
          <w:attr w:name="Minute" w:val="1"/>
          <w:attr w:name="Hour" w:val="18"/>
        </w:smartTagPr>
        <w:r>
          <w:rPr>
            <w:rFonts w:ascii="Times New Roman" w:hAnsi="Times New Roman"/>
            <w:b/>
            <w:sz w:val="24"/>
          </w:rPr>
          <w:t>06:01</w:t>
        </w:r>
      </w:smartTag>
      <w:r>
        <w:rPr>
          <w:rFonts w:ascii="Times New Roman" w:hAnsi="Times New Roman"/>
          <w:b/>
          <w:sz w:val="24"/>
        </w:rPr>
        <w:t>:49.  Student sororities and fraternities.</w:t>
      </w:r>
      <w:r>
        <w:rPr>
          <w:rFonts w:ascii="Times New Roman" w:hAnsi="Times New Roman"/>
          <w:sz w:val="24"/>
        </w:rPr>
        <w:t xml:space="preserve"> Student sororities and fraternities are considered users or consumers of merchandise they purchase and not retailers. These organizations do not need a retail sales tax license but must pay tax when making purchases from retail and wholesale companies.</w:t>
      </w:r>
    </w:p>
    <w:p w:rsidR="00612B6F" w:rsidRDefault="00612B6F" w:rsidP="00C510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12B6F" w:rsidRDefault="00612B6F" w:rsidP="00C510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.</w:t>
      </w:r>
    </w:p>
    <w:p w:rsidR="00612B6F" w:rsidRDefault="00612B6F" w:rsidP="00C510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10-45-47.1.</w:t>
      </w:r>
    </w:p>
    <w:p w:rsidR="00612B6F" w:rsidRDefault="00612B6F" w:rsidP="00C510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10-45-2.</w:t>
      </w:r>
    </w:p>
    <w:p w:rsidR="00612B6F" w:rsidRDefault="00612B6F" w:rsidP="00C510F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12B6F" w:rsidSect="00612B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2B6F"/>
    <w:rsid w:val="006136E5"/>
    <w:rsid w:val="00634D90"/>
    <w:rsid w:val="00667DF8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510FB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F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73</Words>
  <Characters>417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2004-10-25T19:00:00Z</dcterms:created>
  <dcterms:modified xsi:type="dcterms:W3CDTF">2004-10-25T19:00:00Z</dcterms:modified>
</cp:coreProperties>
</file>