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E175A6">
        <w:rPr>
          <w:rFonts w:ascii="Times New Roman" w:hAnsi="Times New Roman"/>
          <w:sz w:val="24"/>
          <w:szCs w:val="24"/>
        </w:rPr>
        <w:tab/>
      </w:r>
      <w:r w:rsidRPr="00E175A6">
        <w:rPr>
          <w:rFonts w:ascii="Times New Roman" w:hAnsi="Times New Roman"/>
          <w:b/>
          <w:sz w:val="24"/>
          <w:szCs w:val="24"/>
        </w:rPr>
        <w:t>64:06:02:81.01.  Taxability of nonresident attorney services used in South Dakota.</w:t>
      </w:r>
      <w:r w:rsidRPr="00E175A6">
        <w:rPr>
          <w:rFonts w:ascii="Times New Roman" w:hAnsi="Times New Roman"/>
          <w:sz w:val="24"/>
          <w:szCs w:val="24"/>
        </w:rPr>
        <w:t xml:space="preserve"> Any person using services in South Dakota that are provided by a nonresident attorney is liable for use tax on the cost of the services if sales tax is not paid.</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r>
      <w:r w:rsidRPr="00E175A6">
        <w:rPr>
          <w:rFonts w:ascii="Times New Roman" w:hAnsi="Times New Roman"/>
          <w:b/>
          <w:sz w:val="24"/>
          <w:szCs w:val="24"/>
        </w:rPr>
        <w:t>Source:</w:t>
      </w:r>
      <w:r w:rsidRPr="00E175A6">
        <w:rPr>
          <w:rFonts w:ascii="Times New Roman" w:hAnsi="Times New Roman"/>
          <w:sz w:val="24"/>
          <w:szCs w:val="24"/>
        </w:rPr>
        <w:t xml:space="preserve"> 16 SDR 76, effective November 1, 1989; 21 SDR 219, effective July 1, 1995; 24 SDR 180, effective July 1, 1998; 31 SDR 214, effective July 6, 2005; 41 SDR 173, effective May 14, 2015.</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r>
      <w:r w:rsidRPr="00E175A6">
        <w:rPr>
          <w:rFonts w:ascii="Times New Roman" w:hAnsi="Times New Roman"/>
          <w:b/>
          <w:sz w:val="24"/>
          <w:szCs w:val="24"/>
        </w:rPr>
        <w:t>General Authority:</w:t>
      </w:r>
      <w:r w:rsidRPr="00E175A6">
        <w:rPr>
          <w:rFonts w:ascii="Times New Roman" w:hAnsi="Times New Roman"/>
          <w:sz w:val="24"/>
          <w:szCs w:val="24"/>
        </w:rPr>
        <w:t xml:space="preserve"> SDCL 10-45-47.1(3), 10-46-35.1(3).</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r>
      <w:r w:rsidRPr="00E175A6">
        <w:rPr>
          <w:rFonts w:ascii="Times New Roman" w:hAnsi="Times New Roman"/>
          <w:b/>
          <w:sz w:val="24"/>
          <w:szCs w:val="24"/>
        </w:rPr>
        <w:t>Law Implemented:</w:t>
      </w:r>
      <w:r w:rsidRPr="00E175A6">
        <w:rPr>
          <w:rFonts w:ascii="Times New Roman" w:hAnsi="Times New Roman"/>
          <w:sz w:val="24"/>
          <w:szCs w:val="24"/>
        </w:rPr>
        <w:t xml:space="preserve"> SDCL 10-45-4, 10-45-4.1, 10-45-5.2, 10-45-108, 10-46-2.1, 10-46-18.1.</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r>
      <w:r w:rsidRPr="00E175A6">
        <w:rPr>
          <w:rFonts w:ascii="Times New Roman" w:hAnsi="Times New Roman"/>
          <w:b/>
          <w:sz w:val="24"/>
          <w:szCs w:val="24"/>
        </w:rPr>
        <w:t>Examples:</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t xml:space="preserve">(1)  Carl Client hires Linda Lawyer, an Iowa attorney, to represent Carl in a South Dakota lawsuit. Linda does not have a license to practice law in </w:t>
      </w:r>
      <w:smartTag w:uri="urn:schemas-microsoft-com:office:smarttags" w:element="place">
        <w:smartTag w:uri="urn:schemas-microsoft-com:office:smarttags" w:element="State">
          <w:r w:rsidRPr="00E175A6">
            <w:rPr>
              <w:rFonts w:ascii="Times New Roman" w:hAnsi="Times New Roman"/>
              <w:sz w:val="24"/>
              <w:szCs w:val="24"/>
            </w:rPr>
            <w:t>South Dakota</w:t>
          </w:r>
        </w:smartTag>
      </w:smartTag>
      <w:r w:rsidRPr="00E175A6">
        <w:rPr>
          <w:rFonts w:ascii="Times New Roman" w:hAnsi="Times New Roman"/>
          <w:sz w:val="24"/>
          <w:szCs w:val="24"/>
        </w:rPr>
        <w:t xml:space="preserve"> but, pursuant to SDCL 16-18-2, is admitted to represent Carl in Carl's lawsuit. Linda must obtain a </w:t>
      </w:r>
      <w:smartTag w:uri="urn:schemas-microsoft-com:office:smarttags" w:element="place">
        <w:smartTag w:uri="urn:schemas-microsoft-com:office:smarttags" w:element="State">
          <w:r w:rsidRPr="00E175A6">
            <w:rPr>
              <w:rFonts w:ascii="Times New Roman" w:hAnsi="Times New Roman"/>
              <w:sz w:val="24"/>
              <w:szCs w:val="24"/>
            </w:rPr>
            <w:t>South Dakota</w:t>
          </w:r>
        </w:smartTag>
      </w:smartTag>
      <w:r w:rsidRPr="00E175A6">
        <w:rPr>
          <w:rFonts w:ascii="Times New Roman" w:hAnsi="Times New Roman"/>
          <w:sz w:val="24"/>
          <w:szCs w:val="24"/>
        </w:rPr>
        <w:t xml:space="preserve"> sales tax permit. Linda does not pay sales tax on gross receipts from the services provided by Linda to Carl because Linda's office is in Iowa. Carl will owe use tax because the service is used for a lawsuit in South Dakota.</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175A6">
        <w:rPr>
          <w:rFonts w:ascii="Times New Roman" w:hAnsi="Times New Roman"/>
          <w:sz w:val="24"/>
          <w:szCs w:val="24"/>
        </w:rPr>
        <w:tab/>
        <w:t xml:space="preserve">(2)  Ivana Inventor, a </w:t>
      </w:r>
      <w:smartTag w:uri="urn:schemas-microsoft-com:office:smarttags" w:element="place">
        <w:smartTag w:uri="urn:schemas-microsoft-com:office:smarttags" w:element="State">
          <w:r w:rsidRPr="00E175A6">
            <w:rPr>
              <w:rFonts w:ascii="Times New Roman" w:hAnsi="Times New Roman"/>
              <w:sz w:val="24"/>
              <w:szCs w:val="24"/>
            </w:rPr>
            <w:t>South Dakota</w:t>
          </w:r>
        </w:smartTag>
      </w:smartTag>
      <w:r w:rsidRPr="00E175A6">
        <w:rPr>
          <w:rFonts w:ascii="Times New Roman" w:hAnsi="Times New Roman"/>
          <w:sz w:val="24"/>
          <w:szCs w:val="24"/>
        </w:rPr>
        <w:t xml:space="preserve"> resident, hires Adam Attorney, a </w:t>
      </w:r>
      <w:smartTag w:uri="urn:schemas-microsoft-com:office:smarttags" w:element="place">
        <w:smartTag w:uri="urn:schemas-microsoft-com:office:smarttags" w:element="State">
          <w:r w:rsidRPr="00E175A6">
            <w:rPr>
              <w:rFonts w:ascii="Times New Roman" w:hAnsi="Times New Roman"/>
              <w:sz w:val="24"/>
              <w:szCs w:val="24"/>
            </w:rPr>
            <w:t>Minnesota</w:t>
          </w:r>
        </w:smartTag>
      </w:smartTag>
      <w:r w:rsidRPr="00E175A6">
        <w:rPr>
          <w:rFonts w:ascii="Times New Roman" w:hAnsi="Times New Roman"/>
          <w:sz w:val="24"/>
          <w:szCs w:val="24"/>
        </w:rPr>
        <w:t xml:space="preserve"> attorney, to obtain a patent for Ivana. Adam is not licensed to practice law in </w:t>
      </w:r>
      <w:smartTag w:uri="urn:schemas-microsoft-com:office:smarttags" w:element="place">
        <w:smartTag w:uri="urn:schemas-microsoft-com:office:smarttags" w:element="State">
          <w:r w:rsidRPr="00E175A6">
            <w:rPr>
              <w:rFonts w:ascii="Times New Roman" w:hAnsi="Times New Roman"/>
              <w:sz w:val="24"/>
              <w:szCs w:val="24"/>
            </w:rPr>
            <w:t>South Dakota</w:t>
          </w:r>
        </w:smartTag>
      </w:smartTag>
      <w:r w:rsidRPr="00E175A6">
        <w:rPr>
          <w:rFonts w:ascii="Times New Roman" w:hAnsi="Times New Roman"/>
          <w:sz w:val="24"/>
          <w:szCs w:val="24"/>
        </w:rPr>
        <w:t xml:space="preserve"> and is not required to comply with SDCL 16-18-2. Adam's legal services to obtain the patent are used by Ivana in </w:t>
      </w:r>
      <w:smartTag w:uri="urn:schemas-microsoft-com:office:smarttags" w:element="place">
        <w:smartTag w:uri="urn:schemas-microsoft-com:office:smarttags" w:element="State">
          <w:r w:rsidRPr="00E175A6">
            <w:rPr>
              <w:rFonts w:ascii="Times New Roman" w:hAnsi="Times New Roman"/>
              <w:sz w:val="24"/>
              <w:szCs w:val="24"/>
            </w:rPr>
            <w:t>South Dakota</w:t>
          </w:r>
        </w:smartTag>
      </w:smartTag>
      <w:r w:rsidRPr="00E175A6">
        <w:rPr>
          <w:rFonts w:ascii="Times New Roman" w:hAnsi="Times New Roman"/>
          <w:sz w:val="24"/>
          <w:szCs w:val="24"/>
        </w:rPr>
        <w:t xml:space="preserve"> and Ivana is liable for use tax.</w:t>
      </w:r>
    </w:p>
    <w:p w:rsidR="00D842C8" w:rsidRPr="00E175A6" w:rsidRDefault="00D842C8" w:rsidP="00E175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D842C8" w:rsidRPr="00E175A6" w:rsidSect="00D842C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175A6"/>
    <w:rsid w:val="0000441D"/>
    <w:rsid w:val="000148A4"/>
    <w:rsid w:val="00063DE5"/>
    <w:rsid w:val="00075A66"/>
    <w:rsid w:val="00085740"/>
    <w:rsid w:val="000C37DE"/>
    <w:rsid w:val="000F50C3"/>
    <w:rsid w:val="00122859"/>
    <w:rsid w:val="001639E3"/>
    <w:rsid w:val="0017599E"/>
    <w:rsid w:val="001827DC"/>
    <w:rsid w:val="00185F32"/>
    <w:rsid w:val="001A30BC"/>
    <w:rsid w:val="001B3292"/>
    <w:rsid w:val="001C5A5F"/>
    <w:rsid w:val="001D736E"/>
    <w:rsid w:val="00214176"/>
    <w:rsid w:val="002427F2"/>
    <w:rsid w:val="00255449"/>
    <w:rsid w:val="00261762"/>
    <w:rsid w:val="002632E0"/>
    <w:rsid w:val="002742E9"/>
    <w:rsid w:val="002A2096"/>
    <w:rsid w:val="002C18E9"/>
    <w:rsid w:val="002D64F5"/>
    <w:rsid w:val="002F6771"/>
    <w:rsid w:val="003112A5"/>
    <w:rsid w:val="00327028"/>
    <w:rsid w:val="00333754"/>
    <w:rsid w:val="00334B7A"/>
    <w:rsid w:val="00343E14"/>
    <w:rsid w:val="003448E4"/>
    <w:rsid w:val="0035027F"/>
    <w:rsid w:val="00375BE5"/>
    <w:rsid w:val="003A169F"/>
    <w:rsid w:val="003D5FBF"/>
    <w:rsid w:val="003E77B8"/>
    <w:rsid w:val="003F6670"/>
    <w:rsid w:val="00436F33"/>
    <w:rsid w:val="00456B19"/>
    <w:rsid w:val="00480CFD"/>
    <w:rsid w:val="00481018"/>
    <w:rsid w:val="004816E9"/>
    <w:rsid w:val="00482E7C"/>
    <w:rsid w:val="00483442"/>
    <w:rsid w:val="004839B6"/>
    <w:rsid w:val="004A17BD"/>
    <w:rsid w:val="004A765B"/>
    <w:rsid w:val="004B2248"/>
    <w:rsid w:val="004C67E9"/>
    <w:rsid w:val="004C6BD6"/>
    <w:rsid w:val="004F04DF"/>
    <w:rsid w:val="00515835"/>
    <w:rsid w:val="00523F60"/>
    <w:rsid w:val="00543B22"/>
    <w:rsid w:val="00551090"/>
    <w:rsid w:val="0055540C"/>
    <w:rsid w:val="005A4185"/>
    <w:rsid w:val="005B1C78"/>
    <w:rsid w:val="005C071F"/>
    <w:rsid w:val="005C13CD"/>
    <w:rsid w:val="005F690F"/>
    <w:rsid w:val="00612FDE"/>
    <w:rsid w:val="00635495"/>
    <w:rsid w:val="0069070C"/>
    <w:rsid w:val="0069321B"/>
    <w:rsid w:val="0069323F"/>
    <w:rsid w:val="0071025B"/>
    <w:rsid w:val="00710E6D"/>
    <w:rsid w:val="00715B39"/>
    <w:rsid w:val="007171A2"/>
    <w:rsid w:val="00732442"/>
    <w:rsid w:val="00783997"/>
    <w:rsid w:val="0078692C"/>
    <w:rsid w:val="0079200D"/>
    <w:rsid w:val="00796DC9"/>
    <w:rsid w:val="007B3BB2"/>
    <w:rsid w:val="007C049E"/>
    <w:rsid w:val="007D557A"/>
    <w:rsid w:val="007F1CAC"/>
    <w:rsid w:val="00837343"/>
    <w:rsid w:val="0085029B"/>
    <w:rsid w:val="00857CEC"/>
    <w:rsid w:val="0086498D"/>
    <w:rsid w:val="008A766C"/>
    <w:rsid w:val="008B22C3"/>
    <w:rsid w:val="008D70C3"/>
    <w:rsid w:val="008E095A"/>
    <w:rsid w:val="008F2407"/>
    <w:rsid w:val="008F6A23"/>
    <w:rsid w:val="009056EF"/>
    <w:rsid w:val="009149B9"/>
    <w:rsid w:val="00932AA1"/>
    <w:rsid w:val="00936B3E"/>
    <w:rsid w:val="00964597"/>
    <w:rsid w:val="00976BF1"/>
    <w:rsid w:val="00987BCA"/>
    <w:rsid w:val="009B329A"/>
    <w:rsid w:val="009D3109"/>
    <w:rsid w:val="009F2153"/>
    <w:rsid w:val="00A2441D"/>
    <w:rsid w:val="00A6268D"/>
    <w:rsid w:val="00A84842"/>
    <w:rsid w:val="00AC0F07"/>
    <w:rsid w:val="00AF0391"/>
    <w:rsid w:val="00AF3C61"/>
    <w:rsid w:val="00AF75F1"/>
    <w:rsid w:val="00B22D6A"/>
    <w:rsid w:val="00B2625B"/>
    <w:rsid w:val="00B26B44"/>
    <w:rsid w:val="00B27A0B"/>
    <w:rsid w:val="00B45285"/>
    <w:rsid w:val="00B522FC"/>
    <w:rsid w:val="00B65E46"/>
    <w:rsid w:val="00B66A62"/>
    <w:rsid w:val="00B768A5"/>
    <w:rsid w:val="00BB36CB"/>
    <w:rsid w:val="00BD7CC9"/>
    <w:rsid w:val="00C05342"/>
    <w:rsid w:val="00C314AE"/>
    <w:rsid w:val="00C7478A"/>
    <w:rsid w:val="00C84F8A"/>
    <w:rsid w:val="00C910B7"/>
    <w:rsid w:val="00CA23E4"/>
    <w:rsid w:val="00CC3FC2"/>
    <w:rsid w:val="00CD4CDD"/>
    <w:rsid w:val="00CF0964"/>
    <w:rsid w:val="00CF5C09"/>
    <w:rsid w:val="00D02024"/>
    <w:rsid w:val="00D114C5"/>
    <w:rsid w:val="00D202C1"/>
    <w:rsid w:val="00D309D3"/>
    <w:rsid w:val="00D35C7C"/>
    <w:rsid w:val="00D42198"/>
    <w:rsid w:val="00D65A46"/>
    <w:rsid w:val="00D6739A"/>
    <w:rsid w:val="00D80FE1"/>
    <w:rsid w:val="00D842C8"/>
    <w:rsid w:val="00D95465"/>
    <w:rsid w:val="00DB63CE"/>
    <w:rsid w:val="00DC220D"/>
    <w:rsid w:val="00DD05E5"/>
    <w:rsid w:val="00DE1AC6"/>
    <w:rsid w:val="00DF5C4E"/>
    <w:rsid w:val="00E167B4"/>
    <w:rsid w:val="00E175A6"/>
    <w:rsid w:val="00E222BE"/>
    <w:rsid w:val="00E34CD5"/>
    <w:rsid w:val="00E50301"/>
    <w:rsid w:val="00E648A0"/>
    <w:rsid w:val="00E67112"/>
    <w:rsid w:val="00E84151"/>
    <w:rsid w:val="00E879A0"/>
    <w:rsid w:val="00E87ABA"/>
    <w:rsid w:val="00E95183"/>
    <w:rsid w:val="00EA0CBB"/>
    <w:rsid w:val="00EB040E"/>
    <w:rsid w:val="00EC0255"/>
    <w:rsid w:val="00ED51B1"/>
    <w:rsid w:val="00EE236A"/>
    <w:rsid w:val="00F06EF8"/>
    <w:rsid w:val="00F15259"/>
    <w:rsid w:val="00F622A7"/>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213</Words>
  <Characters>1216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2015-04-30T19:50:00Z</dcterms:created>
  <dcterms:modified xsi:type="dcterms:W3CDTF">2015-04-30T19:51:00Z</dcterms:modified>
</cp:coreProperties>
</file>