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5901" w:rsidRDefault="00715901" w:rsidP="00177B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342647">
        <w:rPr>
          <w:b/>
        </w:rPr>
        <w:t>64:</w:t>
      </w:r>
      <w:smartTag w:uri="urn:schemas-microsoft-com:office:smarttags" w:element="time">
        <w:smartTagPr>
          <w:attr w:name="Minute" w:val="3"/>
          <w:attr w:name="Hour" w:val="18"/>
        </w:smartTagPr>
        <w:r w:rsidRPr="00342647">
          <w:rPr>
            <w:b/>
          </w:rPr>
          <w:t>06:03</w:t>
        </w:r>
      </w:smartTag>
      <w:r w:rsidRPr="00342647">
        <w:rPr>
          <w:b/>
        </w:rPr>
        <w:t>:62.  Medical device -- Component, part, or accessory.</w:t>
      </w:r>
      <w:r>
        <w:t xml:space="preserve"> A medical device as defined in SDCL 10-45-14.12 and 10-46-15.7 includes a component, part, or accessory to mobility enhancing equipment, durable medical equipment, a prosthetic device or another medical device.</w:t>
      </w:r>
    </w:p>
    <w:p w:rsidR="00715901" w:rsidRDefault="00715901" w:rsidP="00177B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715901" w:rsidRDefault="00715901" w:rsidP="00177B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EE1D82">
        <w:rPr>
          <w:b/>
        </w:rPr>
        <w:t>Source:</w:t>
      </w:r>
      <w:r>
        <w:t xml:space="preserve"> 30 SDR 40, effective </w:t>
      </w:r>
      <w:smartTag w:uri="urn:schemas-microsoft-com:office:smarttags" w:element="date">
        <w:smartTagPr>
          <w:attr w:name="Year" w:val="2003"/>
          <w:attr w:name="Day" w:val="29"/>
          <w:attr w:name="Month" w:val="9"/>
        </w:smartTagPr>
        <w:r>
          <w:t>September 29, 2003</w:t>
        </w:r>
      </w:smartTag>
      <w:r>
        <w:t xml:space="preserve">; 35 SDR 48, effective </w:t>
      </w:r>
      <w:smartTag w:uri="urn:schemas-microsoft-com:office:smarttags" w:element="date">
        <w:smartTagPr>
          <w:attr w:name="Year" w:val="2008"/>
          <w:attr w:name="Day" w:val="8"/>
          <w:attr w:name="Month" w:val="9"/>
        </w:smartTagPr>
        <w:r>
          <w:t>September 8, 2008</w:t>
        </w:r>
      </w:smartTag>
      <w:r>
        <w:t>.</w:t>
      </w:r>
    </w:p>
    <w:p w:rsidR="00715901" w:rsidRDefault="00715901" w:rsidP="00177B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EE1D82">
        <w:rPr>
          <w:b/>
        </w:rPr>
        <w:t>General Authority:</w:t>
      </w:r>
      <w:r>
        <w:t xml:space="preserve"> SDCL 10-45-47.1(3), 10-46-35.1(3).</w:t>
      </w:r>
    </w:p>
    <w:p w:rsidR="00715901" w:rsidRDefault="00715901" w:rsidP="00177B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EE1D82">
        <w:rPr>
          <w:b/>
        </w:rPr>
        <w:t>Law Implemented:</w:t>
      </w:r>
      <w:r>
        <w:t xml:space="preserve"> SDCL 10-45-14.12, 10-46-15.7.</w:t>
      </w:r>
    </w:p>
    <w:p w:rsidR="00715901" w:rsidRDefault="00715901" w:rsidP="00177B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715901" w:rsidRDefault="00715901" w:rsidP="00177B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342647">
        <w:rPr>
          <w:b/>
        </w:rPr>
        <w:t>Example:</w:t>
      </w:r>
      <w:r>
        <w:t xml:space="preserve"> Hemodialysis tubing, oxygen supply tubing, perfusion packs and x-ray film are components, parts or accessories of mobility enhancing equipment, durable medical equipment, or  prosthetic devices and are exempt from sales and use tax.</w:t>
      </w:r>
    </w:p>
    <w:p w:rsidR="00715901" w:rsidRDefault="00715901" w:rsidP="00177B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715901" w:rsidSect="0071590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77B28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42647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5901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E7CF7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275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1D82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7B28"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106</Words>
  <Characters>608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2008-09-07T18:53:00Z</dcterms:created>
  <dcterms:modified xsi:type="dcterms:W3CDTF">2008-09-07T18:54:00Z</dcterms:modified>
</cp:coreProperties>
</file>