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64:09:01:20.  Determination of age and value of tangible personal property.</w:t>
      </w:r>
      <w:r>
        <w:rPr>
          <w:rFonts w:ascii="Times New Roman" w:hAnsi="Times New Roman"/>
          <w:sz w:val="24"/>
        </w:rPr>
        <w:t xml:space="preserve"> For the purposes of the exemption in SDCL 10-46-3, tangible personal property or any product transferred electronically must be more than seven years old as determined by its date of manufacture, if documented, or by the date of the purchase by the person bringing the property into this state. In the absence of independent documentary proof of the value of the tangible personal property or any product transferred electronically at the time it is brought into South Dakota, the value of the property is presumed to be the purchase price reduced by ten percent for each year of use of the property by the person bringing the property into this state. Statements, opinions, or depreciation schedules of the owner of the property are not independent documentary proof of the value of the property.</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3, effective </w:t>
      </w:r>
      <w:smartTag w:uri="urn:schemas-microsoft-com:office:smarttags" w:element="date">
        <w:smartTagPr>
          <w:attr w:name="Year" w:val="1991"/>
          <w:attr w:name="Day" w:val="14"/>
          <w:attr w:name="Month" w:val="7"/>
        </w:smartTagPr>
        <w:r>
          <w:rPr>
            <w:rFonts w:ascii="Times New Roman" w:hAnsi="Times New Roman"/>
            <w:sz w:val="24"/>
          </w:rPr>
          <w:t>July 14, 1991</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35 SDR 48, effective </w:t>
      </w:r>
      <w:smartTag w:uri="urn:schemas-microsoft-com:office:smarttags" w:element="date">
        <w:smartTagPr>
          <w:attr w:name="Year" w:val="2008"/>
          <w:attr w:name="Day" w:val="8"/>
          <w:attr w:name="Month" w:val="9"/>
        </w:smartTagPr>
        <w:r>
          <w:rPr>
            <w:rFonts w:ascii="Times New Roman" w:hAnsi="Times New Roman"/>
            <w:sz w:val="24"/>
          </w:rPr>
          <w:t>September 8, 2008</w:t>
        </w:r>
      </w:smartTag>
      <w:r>
        <w:rPr>
          <w:rFonts w:ascii="Times New Roman" w:hAnsi="Times New Roman"/>
          <w:sz w:val="24"/>
        </w:rPr>
        <w:t>.</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10-46-35.1.</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10-46-3.</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Example:</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ABC Corporation, an </w:t>
      </w:r>
      <w:smartTag w:uri="urn:schemas-microsoft-com:office:smarttags" w:element="place">
        <w:smartTag w:uri="urn:schemas-microsoft-com:office:smarttags" w:element="State">
          <w:r>
            <w:rPr>
              <w:rFonts w:ascii="Times New Roman" w:hAnsi="Times New Roman"/>
              <w:sz w:val="24"/>
            </w:rPr>
            <w:t>Iowa</w:t>
          </w:r>
        </w:smartTag>
      </w:smartTag>
      <w:r>
        <w:rPr>
          <w:rFonts w:ascii="Times New Roman" w:hAnsi="Times New Roman"/>
          <w:sz w:val="24"/>
        </w:rPr>
        <w:t xml:space="preserve"> manufacturer, purchased a conveyor on </w:t>
      </w:r>
      <w:smartTag w:uri="urn:schemas-microsoft-com:office:smarttags" w:element="date">
        <w:smartTagPr>
          <w:attr w:name="Year" w:val="1988"/>
          <w:attr w:name="Day" w:val="1"/>
          <w:attr w:name="Month" w:val="7"/>
        </w:smartTagPr>
        <w:r>
          <w:rPr>
            <w:rFonts w:ascii="Times New Roman" w:hAnsi="Times New Roman"/>
            <w:sz w:val="24"/>
          </w:rPr>
          <w:t>July 1, 1988</w:t>
        </w:r>
      </w:smartTag>
      <w:r>
        <w:rPr>
          <w:rFonts w:ascii="Times New Roman" w:hAnsi="Times New Roman"/>
          <w:sz w:val="24"/>
        </w:rPr>
        <w:t xml:space="preserve">, for $10,000. The conveyor was used in its </w:t>
      </w:r>
      <w:smartTag w:uri="urn:schemas-microsoft-com:office:smarttags" w:element="place">
        <w:smartTag w:uri="urn:schemas-microsoft-com:office:smarttags" w:element="City">
          <w:r>
            <w:rPr>
              <w:rFonts w:ascii="Times New Roman" w:hAnsi="Times New Roman"/>
              <w:sz w:val="24"/>
            </w:rPr>
            <w:t>Sioux City</w:t>
          </w:r>
        </w:smartTag>
      </w:smartTag>
      <w:r>
        <w:rPr>
          <w:rFonts w:ascii="Times New Roman" w:hAnsi="Times New Roman"/>
          <w:sz w:val="24"/>
        </w:rPr>
        <w:t xml:space="preserve"> plant until </w:t>
      </w:r>
      <w:smartTag w:uri="urn:schemas-microsoft-com:office:smarttags" w:element="date">
        <w:smartTagPr>
          <w:attr w:name="Year" w:val="1991"/>
          <w:attr w:name="Day" w:val="1"/>
          <w:attr w:name="Month" w:val="1"/>
        </w:smartTagPr>
        <w:r>
          <w:rPr>
            <w:rFonts w:ascii="Times New Roman" w:hAnsi="Times New Roman"/>
            <w:sz w:val="24"/>
          </w:rPr>
          <w:t>January 1, 1991</w:t>
        </w:r>
      </w:smartTag>
      <w:r>
        <w:rPr>
          <w:rFonts w:ascii="Times New Roman" w:hAnsi="Times New Roman"/>
          <w:sz w:val="24"/>
        </w:rPr>
        <w:t xml:space="preserve">, at which time it was transported to ABC's new facility in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There are no industry publications or used equipment digests which indicate the current value of the conveyor. The value of the conveyor for use tax purposes is $7,500 ($10,000 reduced by 25 percent).</w:t>
      </w:r>
    </w:p>
    <w:p w:rsidR="00B30D76" w:rsidRDefault="00B30D76" w:rsidP="00A9640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30D76" w:rsidSect="00B30D7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9640C"/>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D76"/>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martTagType w:namespaceuri="urn:schemas-microsoft-com:office:smarttags" w:name="Stat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640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225</Words>
  <Characters>1285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2008-09-07T19:12:00Z</dcterms:created>
  <dcterms:modified xsi:type="dcterms:W3CDTF">2008-09-07T19:12:00Z</dcterms:modified>
</cp:coreProperties>
</file>