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64:13:01:04.  Solid waste facilities -- Monthly report required.</w:t>
      </w:r>
      <w:r>
        <w:rPr>
          <w:rFonts w:ascii="Times New Roman" w:hAnsi="Times New Roman" w:cs="Times New Roman"/>
          <w:sz w:val="24"/>
          <w:szCs w:val="24"/>
        </w:rPr>
        <w:t xml:space="preserve"> A municipal solid waste facility required to report pursuant to SDCL 34A-6-81 shall file a monthly report on forms which include the following: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The name and address of the facility;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The person to be contacted in regard to the report;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The signature of the principal of the facility;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(4)  The population served by the facility;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(5)  Either the actual weight of the material disposed of at the facility, or if actual weight is not available, the number of cubic yards of nonhousehold solid waste;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(6)  A computation of the fee due under SDCL 34A-6-81; and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(7)  Any other information that permits the department to determine whether the fee is properly computed and reported.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19 SDR 42, effective </w:t>
      </w:r>
      <w:smartTag w:uri="urn:schemas-microsoft-com:office:smarttags" w:element="date">
        <w:smartTagPr>
          <w:attr w:name="Year" w:val="1992"/>
          <w:attr w:name="Day" w:val="29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29, 1992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34A-6-82.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34A-6-81, 34A-6-82.</w:t>
      </w:r>
    </w:p>
    <w:p w:rsidR="00437EB6" w:rsidRDefault="00437EB6" w:rsidP="004337F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437EB6" w:rsidSect="00437EB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337FB"/>
    <w:rsid w:val="00437EB6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37FB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132</Words>
  <Characters>759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2004-10-28T19:54:00Z</dcterms:created>
  <dcterms:modified xsi:type="dcterms:W3CDTF">2004-10-28T19:54:00Z</dcterms:modified>
</cp:coreProperties>
</file>