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REVENUE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64:13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ANCILLARY FEE COLLECTIONS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April 19</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pStyle w:val="P3"/>
      </w:pPr>
      <w:r>
        <w:t>ARTICLE 64:13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ANCILLARY FEE COLLECTIONS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64:13:01</w:t>
        <w:tab/>
        <w:tab/>
        <w:t xml:space="preserve">Fee collections on behalf of the Department of </w:t>
      </w:r>
      <w:r>
        <w:rPr>
          <w:lang w:bidi="en-US"/>
        </w:rPr>
        <w:t>Agriculture</w:t>
      </w:r>
      <w:r>
        <w:t xml:space="preserv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CHAPTER 64:13:01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FEE COLLECTIONS ON BEHALF OF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 xml:space="preserve">OF </w:t>
      </w:r>
      <w:r>
        <w:rPr>
          <w:b w:val="1"/>
          <w:bCs w:val="1"/>
          <w:lang w:bidi="en-US"/>
        </w:rPr>
        <w:t>AGRICULTURE</w:t>
      </w:r>
      <w:r>
        <w:rPr>
          <w:b w:val="1"/>
          <w:bCs w:val="1"/>
        </w:rPr>
        <w:t xml:space="preserv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2016" w:left="2016"/>
      </w:pPr>
      <w:r>
        <w:t>64:13:01:01</w:t>
        <w:tab/>
        <w:tab/>
        <w:t>Wastewater fee forms -- Publicly and privately owned treatment works -- Annual report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64:13:01:02</w:t>
        <w:tab/>
        <w:tab/>
        <w:t>Hazardous substances -- Annual report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64:13:01:03</w:t>
        <w:tab/>
        <w:tab/>
        <w:t>Public water systems -- Annual report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64:13:01:04</w:t>
        <w:tab/>
        <w:tab/>
        <w:t>Solid waste facilities -- Monthly report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64:13:01:05</w:t>
        <w:tab/>
        <w:tab/>
        <w:t>Air pollution sources -- Annual report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64:13:01:01.  Wastewater fee forms -- Publicly and privately owned treatment works -- Annual report required.</w:t>
      </w:r>
      <w:r>
        <w:t xml:space="preserve"> A facility required to pay fees pursuant to SDCL 34A-2-117 shall file an annual report on the forms which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name and address of the treatment works;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name of the person to be contacted in regard to the report;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type of system operated by the filer;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computation of the fee due under SDCL 34A-1-117;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Any other information which allows the department to determine whether the fee is properly computed and reported.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Additionally, publicly owned treatment works, including municipalities, housing subdivisions, trailer parks, and sanitary districts owned by the state or a political subdivision of the state, or Ellsworth Air Force Base shall report their population served. Privately owned treatment works, including housing subdivisions and trailer parks which treat primarily domestic household wastewater shall report their population served.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19 SDR 42, adopted September 29, 1992, effective July 1,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34A-2-122.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34A-2-117, 34A-2-118, 34A-2-119, 34A-2-120, 34A-2-122.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64:13:01:02.  Hazardous substances -- Annual report required.</w:t>
      </w:r>
      <w:r>
        <w:t xml:space="preserve"> A person or entity required to report hazardous substances and remit the fee imposed by SDCL 34-12-21 shall file the report on the forms which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name and address of the person or entity making the report;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signature of a principal of the filer;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status of the filer under SARA Title III;</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number of chemicals or mixtures and, in the case of filers reporting release information pursuant to section 313 of SARA Title III, quantity of hazardous substances handled or released;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computation of the fee remitted;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period covered by the report;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Any other information that permits the department to determine whether the fee is properly computed and reported.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19 SDR 42, effective September 29, 1992.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34A-12-24.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34A-12-21, 34A-12-24.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64:13:01:03.  Public water systems -- Annual report required.</w:t>
      </w:r>
      <w:r>
        <w:t xml:space="preserve"> A public water system required to report and pay fees pursuant to SDCL 34A-3A-23 shall file a report on forms which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name and address of the public water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name of the person to be contacted in regard to the report;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type of system operated;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computation of the fee due under SDCL 34A-3A-23;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Any other information that permits the department to determine whether the fee is properly computed and reported.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Additionally, community water systems shall report their population served.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19 SDR 42, effective September 29, 1992.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34A-3A-23.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34A-3A-20, 34A-3A-23.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64:13:01:04.  Solid waste facilities -- Monthly report required.</w:t>
      </w:r>
      <w:r>
        <w:t xml:space="preserve"> A municipal solid waste facility required to report pursuant to SDCL 34A-6-81 shall file a monthly report on forms which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name and address of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person to be contacted in regard to the report;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signature of the principal of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population served by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Either the actual weight of the material disposed of at the facility, or if actual weight is not available, the number of cubic yards of nonhousehold solid waste;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 computation of the fee due under SDCL 34A-6-81;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Any other information that permits the department to determine whether the fee is properly computed and reported.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19 SDR 42, effective September 29, 1992.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34A-6-82.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34A-6-81, 34A-6-82.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64:13:01:05.  Air pollution source -- Annual report required.</w:t>
      </w:r>
      <w:r>
        <w:t xml:space="preserve"> An air pollution source required to pay the fee provided for under SDCL 34A-1-58 shall file a report on forms which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name and address of the air pollution source;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name of the person to be contacted in regard to the report;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type of source operated by the filer;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signature of the principal of the filer;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computation of the fee due under SDCL 34A-1-58;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Any other information that permits the department to determine whether the fee is properly computed and reported.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19 SDR 42, adopted September 29, 1992, effective July 1,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34A-1-60.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34A-1-58, 34A-1-60.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r>
      <w:t xml:space="preserve">Revised through </w:t>
    </w:r>
    <w:r>
      <w:rPr>
        <w:lang w:val="en-US" w:bidi="en-US" w:eastAsia="en-US"/>
      </w:rPr>
      <w:t>April 19</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ANCILLARY FEE COLLECTIONS</w:t>
      <w:tab/>
      <w:tab/>
      <w:t>64:13</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paragraph" w:styleId="P3">
    <w:name w:val="Title"/>
    <w:basedOn w:val="P0"/>
    <w:link w:val="C5"/>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Pr>
      <w:rFonts w:ascii="Times" w:hAnsi="Times"/>
      <w:b w:val="1"/>
      <w:bCs w:val="1"/>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Title Char"/>
    <w:basedOn w:val="C0"/>
    <w:link w:val="P3"/>
    <w:rPr>
      <w:rFonts w:ascii="Times" w:hAnsi="Times"/>
      <w:b w:val="1"/>
      <w:bCs w:val="1"/>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2021-03-22T19:06:00Z</dcterms:created>
  <cp:lastModifiedBy>Rhonda Purkapile</cp:lastModifiedBy>
  <dcterms:modified xsi:type="dcterms:W3CDTF">2021-03-22T19:07:08Z</dcterms:modified>
  <cp:revision>2</cp:revision>
</cp:coreProperties>
</file>