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E104C" w:rsidRDefault="00BE104C" w:rsidP="00D60F34">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b/>
          <w:bCs/>
          <w:sz w:val="24"/>
          <w:szCs w:val="24"/>
        </w:rPr>
        <w:t>64:27:01:14.  Cost of repair and replacement.</w:t>
      </w:r>
      <w:r>
        <w:rPr>
          <w:rFonts w:ascii="Times New Roman" w:hAnsi="Times New Roman" w:cs="Times New Roman"/>
          <w:sz w:val="24"/>
          <w:szCs w:val="24"/>
        </w:rPr>
        <w:t xml:space="preserve"> The following repair and replacement costs are chargeable costs for deduction purposes:</w:t>
      </w:r>
    </w:p>
    <w:p w:rsidR="00BE104C" w:rsidRDefault="00BE104C" w:rsidP="00D60F34">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cs="Times New Roman"/>
          <w:sz w:val="24"/>
          <w:szCs w:val="24"/>
        </w:rPr>
      </w:pPr>
    </w:p>
    <w:p w:rsidR="00BE104C" w:rsidRDefault="00BE104C" w:rsidP="00D60F34">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cs="Times New Roman"/>
          <w:sz w:val="24"/>
          <w:szCs w:val="24"/>
        </w:rPr>
      </w:pPr>
      <w:r>
        <w:rPr>
          <w:rFonts w:ascii="Times New Roman" w:hAnsi="Times New Roman" w:cs="Times New Roman"/>
          <w:sz w:val="24"/>
          <w:szCs w:val="24"/>
        </w:rPr>
        <w:tab/>
        <w:t>(1)  The cost of repairing and maintaining mining machinery;</w:t>
      </w:r>
    </w:p>
    <w:p w:rsidR="00BE104C" w:rsidRDefault="00BE104C" w:rsidP="00D60F34">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cs="Times New Roman"/>
          <w:sz w:val="24"/>
          <w:szCs w:val="24"/>
        </w:rPr>
      </w:pPr>
      <w:r>
        <w:rPr>
          <w:rFonts w:ascii="Times New Roman" w:hAnsi="Times New Roman" w:cs="Times New Roman"/>
          <w:sz w:val="24"/>
          <w:szCs w:val="24"/>
        </w:rPr>
        <w:tab/>
        <w:t>(2)  The cost of timber for the inside of a mine;</w:t>
      </w:r>
    </w:p>
    <w:p w:rsidR="00BE104C" w:rsidRDefault="00BE104C" w:rsidP="00D60F34">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cs="Times New Roman"/>
          <w:sz w:val="24"/>
          <w:szCs w:val="24"/>
        </w:rPr>
      </w:pPr>
      <w:r>
        <w:rPr>
          <w:rFonts w:ascii="Times New Roman" w:hAnsi="Times New Roman" w:cs="Times New Roman"/>
          <w:sz w:val="24"/>
          <w:szCs w:val="24"/>
        </w:rPr>
        <w:tab/>
        <w:t>(3)  The cost of assaying and the maintenance of the assaying equipment; and</w:t>
      </w:r>
    </w:p>
    <w:p w:rsidR="00BE104C" w:rsidRDefault="00BE104C" w:rsidP="00D60F34">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cs="Times New Roman"/>
          <w:sz w:val="24"/>
          <w:szCs w:val="24"/>
        </w:rPr>
      </w:pPr>
      <w:r>
        <w:rPr>
          <w:rFonts w:ascii="Times New Roman" w:hAnsi="Times New Roman" w:cs="Times New Roman"/>
          <w:sz w:val="24"/>
          <w:szCs w:val="24"/>
        </w:rPr>
        <w:tab/>
        <w:t>(4)  The costs of repair and maintenance of general administrative facilities within this state.</w:t>
      </w:r>
    </w:p>
    <w:p w:rsidR="00BE104C" w:rsidRDefault="00BE104C" w:rsidP="00D60F34">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cs="Times New Roman"/>
          <w:sz w:val="24"/>
          <w:szCs w:val="24"/>
        </w:rPr>
      </w:pPr>
    </w:p>
    <w:p w:rsidR="00BE104C" w:rsidRDefault="00BE104C" w:rsidP="00D60F34">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cs="Times New Roman"/>
          <w:sz w:val="24"/>
          <w:szCs w:val="24"/>
        </w:rPr>
      </w:pPr>
      <w:r>
        <w:rPr>
          <w:rFonts w:ascii="Times New Roman" w:hAnsi="Times New Roman" w:cs="Times New Roman"/>
          <w:sz w:val="24"/>
          <w:szCs w:val="24"/>
        </w:rPr>
        <w:tab/>
        <w:t>The cost of renewal of mining machinery and the cost of its installation and the cost of new equipment, laboratories, and administrative facilities are not chargeable against operating costs for deduction purposes.</w:t>
      </w:r>
    </w:p>
    <w:p w:rsidR="00BE104C" w:rsidRDefault="00BE104C" w:rsidP="00D60F34">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cs="Times New Roman"/>
          <w:sz w:val="24"/>
          <w:szCs w:val="24"/>
        </w:rPr>
      </w:pPr>
    </w:p>
    <w:p w:rsidR="00BE104C" w:rsidRDefault="00BE104C" w:rsidP="00D60F34">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cs="Times New Roman"/>
          <w:sz w:val="24"/>
          <w:szCs w:val="24"/>
        </w:rPr>
      </w:pPr>
      <w:r>
        <w:rPr>
          <w:rFonts w:ascii="Times New Roman" w:hAnsi="Times New Roman" w:cs="Times New Roman"/>
          <w:sz w:val="24"/>
          <w:szCs w:val="24"/>
        </w:rPr>
        <w:tab/>
        <w:t>Expenditures for equipment and equipment replacements which are necessary to maintain the normal output solely because of the recession of the working faces of the mine and which do not increase the value of the mine, do not decrease the cost of production of mineral units, or do not represent an amount expended in restoring property or in making good the exhaustion thereof for which an allowance is or has been made shall be deducted as ordinary and necessary business expenses and need not be capitalized.</w:t>
      </w:r>
    </w:p>
    <w:p w:rsidR="00BE104C" w:rsidRDefault="00BE104C" w:rsidP="00D60F34">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cs="Times New Roman"/>
          <w:sz w:val="24"/>
          <w:szCs w:val="24"/>
        </w:rPr>
      </w:pPr>
    </w:p>
    <w:p w:rsidR="00BE104C" w:rsidRDefault="00BE104C" w:rsidP="00D60F34">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b/>
          <w:bCs/>
          <w:sz w:val="24"/>
          <w:szCs w:val="24"/>
        </w:rPr>
        <w:t>Source:</w:t>
      </w:r>
      <w:r>
        <w:rPr>
          <w:rFonts w:ascii="Times New Roman" w:hAnsi="Times New Roman" w:cs="Times New Roman"/>
          <w:sz w:val="24"/>
          <w:szCs w:val="24"/>
        </w:rPr>
        <w:t xml:space="preserve"> 2 SDR 21, effective </w:t>
      </w:r>
      <w:smartTag w:uri="urn:schemas-microsoft-com:office:smarttags" w:element="date">
        <w:smartTagPr>
          <w:attr w:name="Year" w:val="1975"/>
          <w:attr w:name="Day" w:val="18"/>
          <w:attr w:name="Month" w:val="9"/>
        </w:smartTagPr>
        <w:r>
          <w:rPr>
            <w:rFonts w:ascii="Times New Roman" w:hAnsi="Times New Roman" w:cs="Times New Roman"/>
            <w:sz w:val="24"/>
            <w:szCs w:val="24"/>
          </w:rPr>
          <w:t>September 18, 1975</w:t>
        </w:r>
      </w:smartTag>
      <w:r>
        <w:rPr>
          <w:rFonts w:ascii="Times New Roman" w:hAnsi="Times New Roman" w:cs="Times New Roman"/>
          <w:sz w:val="24"/>
          <w:szCs w:val="24"/>
        </w:rPr>
        <w:t xml:space="preserve">; 13 SDR 129, 13 SDR 134, effective </w:t>
      </w:r>
      <w:smartTag w:uri="urn:schemas-microsoft-com:office:smarttags" w:element="date">
        <w:smartTagPr>
          <w:attr w:name="Year" w:val="1987"/>
          <w:attr w:name="Day" w:val="1"/>
          <w:attr w:name="Month" w:val="7"/>
        </w:smartTagPr>
        <w:r>
          <w:rPr>
            <w:rFonts w:ascii="Times New Roman" w:hAnsi="Times New Roman" w:cs="Times New Roman"/>
            <w:sz w:val="24"/>
            <w:szCs w:val="24"/>
          </w:rPr>
          <w:t>July 1, 1987</w:t>
        </w:r>
      </w:smartTag>
      <w:r>
        <w:rPr>
          <w:rFonts w:ascii="Times New Roman" w:hAnsi="Times New Roman" w:cs="Times New Roman"/>
          <w:sz w:val="24"/>
          <w:szCs w:val="24"/>
        </w:rPr>
        <w:t xml:space="preserve">; 21 SDR 219, effective </w:t>
      </w:r>
      <w:smartTag w:uri="urn:schemas-microsoft-com:office:smarttags" w:element="date">
        <w:smartTagPr>
          <w:attr w:name="Year" w:val="1995"/>
          <w:attr w:name="Day" w:val="1"/>
          <w:attr w:name="Month" w:val="7"/>
        </w:smartTagPr>
        <w:r>
          <w:rPr>
            <w:rFonts w:ascii="Times New Roman" w:hAnsi="Times New Roman" w:cs="Times New Roman"/>
            <w:sz w:val="24"/>
            <w:szCs w:val="24"/>
          </w:rPr>
          <w:t>July 1, 1995</w:t>
        </w:r>
      </w:smartTag>
      <w:r>
        <w:rPr>
          <w:rFonts w:ascii="Times New Roman" w:hAnsi="Times New Roman" w:cs="Times New Roman"/>
          <w:sz w:val="24"/>
          <w:szCs w:val="24"/>
        </w:rPr>
        <w:t>.</w:t>
      </w:r>
    </w:p>
    <w:p w:rsidR="00BE104C" w:rsidRDefault="00BE104C" w:rsidP="00D60F34">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b/>
          <w:bCs/>
          <w:sz w:val="24"/>
          <w:szCs w:val="24"/>
        </w:rPr>
        <w:t>General Authority:</w:t>
      </w:r>
      <w:r>
        <w:rPr>
          <w:rFonts w:ascii="Times New Roman" w:hAnsi="Times New Roman" w:cs="Times New Roman"/>
          <w:sz w:val="24"/>
          <w:szCs w:val="24"/>
        </w:rPr>
        <w:t xml:space="preserve"> SDCL 10-39-49.</w:t>
      </w:r>
    </w:p>
    <w:p w:rsidR="00BE104C" w:rsidRDefault="00BE104C" w:rsidP="00D60F34">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b/>
          <w:bCs/>
          <w:sz w:val="24"/>
          <w:szCs w:val="24"/>
        </w:rPr>
        <w:t>Law Implemented:</w:t>
      </w:r>
      <w:r>
        <w:rPr>
          <w:rFonts w:ascii="Times New Roman" w:hAnsi="Times New Roman" w:cs="Times New Roman"/>
          <w:sz w:val="24"/>
          <w:szCs w:val="24"/>
        </w:rPr>
        <w:t xml:space="preserve"> SDCL 10-39-45.2(5).</w:t>
      </w:r>
    </w:p>
    <w:p w:rsidR="00BE104C" w:rsidRDefault="00BE104C" w:rsidP="00D60F34">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cs="Times New Roman"/>
          <w:sz w:val="24"/>
          <w:szCs w:val="24"/>
        </w:rPr>
      </w:pPr>
    </w:p>
    <w:sectPr w:rsidR="00BE104C" w:rsidSect="00BE104C">
      <w:pgSz w:w="12240" w:h="15840"/>
      <w:pgMar w:top="1440" w:right="1440" w:bottom="1440" w:left="1440" w:header="720" w:footer="720" w:gutter="0"/>
      <w:cols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stylePaneFormatFilter w:val="3F01"/>
  <w:doNotTrackMoves/>
  <w:defaultTabStop w:val="720"/>
  <w:displayHorizontalDrawingGridEvery w:val="0"/>
  <w:displayVerticalDrawingGridEvery w:val="0"/>
  <w:doNotUseMarginsForDrawingGridOrigin/>
  <w:noPunctuationKerning/>
  <w:characterSpacingControl w:val="doNotCompress"/>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F04922"/>
    <w:rsid w:val="00063969"/>
    <w:rsid w:val="000C177B"/>
    <w:rsid w:val="001759A3"/>
    <w:rsid w:val="001961A6"/>
    <w:rsid w:val="001969D1"/>
    <w:rsid w:val="00213F8B"/>
    <w:rsid w:val="002331DF"/>
    <w:rsid w:val="002D6964"/>
    <w:rsid w:val="002F3206"/>
    <w:rsid w:val="0030764C"/>
    <w:rsid w:val="00311D28"/>
    <w:rsid w:val="003124E3"/>
    <w:rsid w:val="003361F8"/>
    <w:rsid w:val="003D3318"/>
    <w:rsid w:val="003F3E33"/>
    <w:rsid w:val="004154D8"/>
    <w:rsid w:val="00457620"/>
    <w:rsid w:val="0047488A"/>
    <w:rsid w:val="00495D47"/>
    <w:rsid w:val="005016CD"/>
    <w:rsid w:val="005118A3"/>
    <w:rsid w:val="00581223"/>
    <w:rsid w:val="005B7DA4"/>
    <w:rsid w:val="005E1E9A"/>
    <w:rsid w:val="005F3441"/>
    <w:rsid w:val="006136E5"/>
    <w:rsid w:val="00634D90"/>
    <w:rsid w:val="00667DF8"/>
    <w:rsid w:val="008B4366"/>
    <w:rsid w:val="008C1733"/>
    <w:rsid w:val="00912D30"/>
    <w:rsid w:val="00930C91"/>
    <w:rsid w:val="009F232C"/>
    <w:rsid w:val="00A37C8E"/>
    <w:rsid w:val="00A9551B"/>
    <w:rsid w:val="00AA658A"/>
    <w:rsid w:val="00AC1B53"/>
    <w:rsid w:val="00B256C9"/>
    <w:rsid w:val="00B726C9"/>
    <w:rsid w:val="00BD2CC9"/>
    <w:rsid w:val="00BE104C"/>
    <w:rsid w:val="00BE37E3"/>
    <w:rsid w:val="00C30AFD"/>
    <w:rsid w:val="00C33982"/>
    <w:rsid w:val="00C6577A"/>
    <w:rsid w:val="00C863A1"/>
    <w:rsid w:val="00CB7B64"/>
    <w:rsid w:val="00CE3E6F"/>
    <w:rsid w:val="00D4191B"/>
    <w:rsid w:val="00D509F9"/>
    <w:rsid w:val="00D60F34"/>
    <w:rsid w:val="00D82418"/>
    <w:rsid w:val="00D866F2"/>
    <w:rsid w:val="00DA6219"/>
    <w:rsid w:val="00DB63DF"/>
    <w:rsid w:val="00E22C28"/>
    <w:rsid w:val="00E52ADD"/>
    <w:rsid w:val="00E85A32"/>
    <w:rsid w:val="00EA4675"/>
    <w:rsid w:val="00EB72CE"/>
    <w:rsid w:val="00EC39C0"/>
    <w:rsid w:val="00F04922"/>
    <w:rsid w:val="00F13199"/>
    <w:rsid w:val="00F27C01"/>
    <w:rsid w:val="00F46A0C"/>
    <w:rsid w:val="00F808B0"/>
    <w:rsid w:val="00FA23D2"/>
    <w:rsid w:val="00FB13E4"/>
    <w:rsid w:val="00FD0BDD"/>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D60F34"/>
    <w:pPr>
      <w:widowControl w:val="0"/>
      <w:autoSpaceDE w:val="0"/>
      <w:autoSpaceDN w:val="0"/>
    </w:pPr>
    <w:rPr>
      <w:rFonts w:ascii="Times" w:hAnsi="Times" w:cs="Times"/>
    </w:rPr>
  </w:style>
  <w:style w:type="character" w:default="1" w:styleId="DefaultParagraphFont">
    <w:name w:val="Default Paragraph Font"/>
    <w:uiPriority w:val="1"/>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0</TotalTime>
  <Pages>1</Pages>
  <Words>203</Words>
  <Characters>1160</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lrpr13879</dc:creator>
  <cp:keywords/>
  <dc:description/>
  <cp:lastModifiedBy>lrpr13879</cp:lastModifiedBy>
  <cp:revision>1</cp:revision>
  <dcterms:created xsi:type="dcterms:W3CDTF">2004-10-28T22:00:00Z</dcterms:created>
  <dcterms:modified xsi:type="dcterms:W3CDTF">2004-10-28T22:00:00Z</dcterms:modified>
</cp:coreProperties>
</file>