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64:29:03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LICENSING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64:29:03:01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64:29:03:02</w:t>
        <w:tab/>
        <w:tab/>
        <w:t>License plate renewal certificate -- Duplicate issued.</w:t>
      </w:r>
    </w:p>
    <w:p>
      <w:pPr>
        <w:pStyle w:val="P1"/>
      </w:pPr>
      <w:r>
        <w:t>64:29:03:03</w:t>
        <w:tab/>
        <w:tab/>
        <w:t>Status of South Dakota license plates when South Dakota certificate of title is surrendered.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64:29:03:04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64:29:03:05</w:t>
        <w:tab/>
        <w:tab/>
        <w:t>Souvenir plates.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64:29:03:06</w:t>
        <w:tab/>
        <w:tab/>
        <w:t>Display of souvenir plates.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64:29:03:07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64:29:03:08</w:t>
        <w:tab/>
        <w:tab/>
        <w:t>Display of original-issue plates on historic vehicles.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64:29:03:09</w:t>
        <w:tab/>
        <w:tab/>
        <w:t>Temporary plates issued to tax-exempt vehicles.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64:29:03:10</w:t>
        <w:tab/>
        <w:tab/>
        <w:t>Confidential procedure for certain license plates.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64:2</w:t>
      </w:r>
      <w:r>
        <w:rPr>
          <w:rFonts w:ascii="Times New Roman" w:hAnsi="Times New Roman"/>
          <w:sz w:val="24"/>
          <w:lang w:val="en-US" w:bidi="en-US" w:eastAsia="en-US"/>
        </w:rPr>
        <w:t>9:03:11</w:t>
        <w:tab/>
        <w:tab/>
        <w:t>Special plate order permit.</w:t>
      </w:r>
    </w:p>
    <w:p/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paragraph" w:styleId="P1">
    <w:name w:val="Body Text 2"/>
    <w:basedOn w:val="P0"/>
    <w:link w:val="C3"/>
    <w:pPr>
      <w:widowControl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hanging="1872" w:left="1872"/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2 Char"/>
    <w:basedOn w:val="C0"/>
    <w:link w:val="P1"/>
    <w:semiHidden/>
    <w:rPr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lrpr14305</dc:creator>
  <dcterms:created xsi:type="dcterms:W3CDTF">2005-02-15T17:00:00Z</dcterms:created>
  <cp:lastModifiedBy>Kelly Thompson</cp:lastModifiedBy>
  <dcterms:modified xsi:type="dcterms:W3CDTF">2024-06-27T21:50:27Z</dcterms:modified>
  <cp:revision>4</cp:revision>
  <dc:title>CHAPTER 64:29:03</dc:title>
</cp:coreProperties>
</file>