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E19" w:rsidRDefault="006E4E19" w:rsidP="005E64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64:32:02:09.  Vehicles excluded from agreement.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6E4E19" w:rsidRDefault="006E4E19" w:rsidP="005E64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E4E19" w:rsidRDefault="006E4E19" w:rsidP="005E64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8 SDR 31, effective </w:t>
      </w:r>
      <w:smartTag w:uri="urn:schemas-microsoft-com:office:smarttags" w:element="date">
        <w:smartTagPr>
          <w:attr w:name="Year" w:val="1981"/>
          <w:attr w:name="Day" w:val="1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1, 1981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03:02:09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18, 1990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6E4E19" w:rsidRDefault="006E4E19" w:rsidP="005E646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6E4E19" w:rsidSect="006E4E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5E6460"/>
    <w:rsid w:val="0060340B"/>
    <w:rsid w:val="006231DB"/>
    <w:rsid w:val="006448A3"/>
    <w:rsid w:val="006E4B21"/>
    <w:rsid w:val="006E4E19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46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49</Words>
  <Characters>282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2005-03-14T20:32:00Z</dcterms:created>
  <dcterms:modified xsi:type="dcterms:W3CDTF">2005-03-14T20:33:00Z</dcterms:modified>
</cp:coreProperties>
</file>