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F3E" w:rsidRDefault="00B33F3E" w:rsidP="004D15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64:35:01:07.  Licensed machines subject to property tax.</w:t>
      </w:r>
      <w:r>
        <w:rPr>
          <w:rFonts w:ascii="Times New Roman" w:hAnsi="Times New Roman"/>
          <w:sz w:val="24"/>
        </w:rPr>
        <w:t xml:space="preserve"> Repealed.</w:t>
      </w:r>
    </w:p>
    <w:p w:rsidR="00B33F3E" w:rsidRDefault="00B33F3E" w:rsidP="004D15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3F3E" w:rsidRDefault="00B33F3E" w:rsidP="004D15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repealed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B33F3E" w:rsidRDefault="00B33F3E" w:rsidP="004D15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3F3E" w:rsidSect="00B33F3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D1500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33F3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150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2005-03-14T21:10:00Z</dcterms:created>
  <dcterms:modified xsi:type="dcterms:W3CDTF">2005-03-14T21:10:00Z</dcterms:modified>
</cp:coreProperties>
</file>