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64:41</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UTILITIES</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64:41:01</w:t>
      </w:r>
      <w:r>
        <w:rPr>
          <w:rFonts w:ascii="Times New Roman" w:hAnsi="Times New Roman"/>
          <w:sz w:val="24"/>
        </w:rPr>
        <w:tab/>
      </w:r>
      <w:r>
        <w:rPr>
          <w:rFonts w:ascii="Times New Roman" w:hAnsi="Times New Roman"/>
          <w:sz w:val="24"/>
        </w:rPr>
        <w:tab/>
      </w:r>
      <w:r>
        <w:rPr>
          <w:rFonts w:ascii="Times New Roman" w:hAnsi="Times New Roman"/>
          <w:sz w:val="24"/>
        </w:rPr>
        <w:tab/>
        <w:t>Interpretive rules -- Railroads.</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 xml:space="preserve">Declaratory Ruling: </w:t>
      </w:r>
      <w:r>
        <w:rPr>
          <w:rFonts w:ascii="Times New Roman" w:hAnsi="Times New Roman"/>
          <w:sz w:val="24"/>
        </w:rPr>
        <w:t>Tax incentive credit for replacement and repair of existing railroad tracks may be credited against future taxes if credit exceeds one-third of the current year's taxes. Subsequent years' credits may be added together as long as the total credits do not exceed one-third of the taxes for each year. Unused credits can only be carried forward for two years. Secretary of Revenue Declaratory Ruling No. 76-1.</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64:41:01</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INTERPRETIVE RULES -- RAILROADS</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w:t>
      </w:r>
      <w:smartTag w:uri="urn:schemas-microsoft-com:office:smarttags" w:element="time">
        <w:smartTagPr>
          <w:attr w:name="Minute" w:val="1"/>
          <w:attr w:name="Hour" w:val="13"/>
        </w:smartTagPr>
        <w:r>
          <w:rPr>
            <w:rFonts w:ascii="Times New Roman" w:hAnsi="Times New Roman"/>
            <w:sz w:val="24"/>
          </w:rPr>
          <w:t>01:01</w:t>
        </w:r>
      </w:smartTag>
      <w:r>
        <w:rPr>
          <w:rFonts w:ascii="Times New Roman" w:hAnsi="Times New Roman"/>
          <w:sz w:val="24"/>
        </w:rPr>
        <w:tab/>
      </w:r>
      <w:r>
        <w:rPr>
          <w:rFonts w:ascii="Times New Roman" w:hAnsi="Times New Roman"/>
          <w:sz w:val="24"/>
        </w:rPr>
        <w:tab/>
        <w:t>Repealed.</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w:t>
      </w:r>
      <w:smartTag w:uri="urn:schemas-microsoft-com:office:smarttags" w:element="time">
        <w:smartTagPr>
          <w:attr w:name="Minute" w:val="2"/>
          <w:attr w:name="Hour" w:val="13"/>
        </w:smartTagPr>
        <w:r>
          <w:rPr>
            <w:rFonts w:ascii="Times New Roman" w:hAnsi="Times New Roman"/>
            <w:sz w:val="24"/>
          </w:rPr>
          <w:t>01:02</w:t>
        </w:r>
      </w:smartTag>
      <w:r>
        <w:rPr>
          <w:rFonts w:ascii="Times New Roman" w:hAnsi="Times New Roman"/>
          <w:sz w:val="24"/>
        </w:rPr>
        <w:tab/>
      </w:r>
      <w:r>
        <w:rPr>
          <w:rFonts w:ascii="Times New Roman" w:hAnsi="Times New Roman"/>
          <w:sz w:val="24"/>
        </w:rPr>
        <w:tab/>
        <w:t>Operating property leased to private individuals.</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w:t>
      </w:r>
      <w:smartTag w:uri="urn:schemas-microsoft-com:office:smarttags" w:element="time">
        <w:smartTagPr>
          <w:attr w:name="Minute" w:val="3"/>
          <w:attr w:name="Hour" w:val="13"/>
        </w:smartTagPr>
        <w:r>
          <w:rPr>
            <w:rFonts w:ascii="Times New Roman" w:hAnsi="Times New Roman"/>
            <w:sz w:val="24"/>
          </w:rPr>
          <w:t>01:03</w:t>
        </w:r>
      </w:smartTag>
      <w:r>
        <w:rPr>
          <w:rFonts w:ascii="Times New Roman" w:hAnsi="Times New Roman"/>
          <w:sz w:val="24"/>
        </w:rPr>
        <w:tab/>
      </w:r>
      <w:r>
        <w:rPr>
          <w:rFonts w:ascii="Times New Roman" w:hAnsi="Times New Roman"/>
          <w:sz w:val="24"/>
        </w:rPr>
        <w:tab/>
        <w:t>Operating property leased for agricultural purposes.</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64:41:01:04</w:t>
      </w:r>
      <w:r>
        <w:rPr>
          <w:rFonts w:ascii="Times New Roman" w:hAnsi="Times New Roman"/>
          <w:sz w:val="24"/>
        </w:rPr>
        <w:tab/>
      </w:r>
      <w:r>
        <w:rPr>
          <w:rFonts w:ascii="Times New Roman" w:hAnsi="Times New Roman"/>
          <w:sz w:val="24"/>
        </w:rPr>
        <w:tab/>
        <w:t>Lease of operating property directly connected with shipment.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64:41:01:05</w:t>
      </w:r>
      <w:r>
        <w:rPr>
          <w:rFonts w:ascii="Times New Roman" w:hAnsi="Times New Roman"/>
          <w:sz w:val="24"/>
        </w:rPr>
        <w:tab/>
      </w:r>
      <w:r>
        <w:rPr>
          <w:rFonts w:ascii="Times New Roman" w:hAnsi="Times New Roman"/>
          <w:sz w:val="24"/>
        </w:rPr>
        <w:tab/>
        <w:t>Property not contiguous to right-of-way.</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64:41:01:06</w:t>
      </w:r>
      <w:r>
        <w:rPr>
          <w:rFonts w:ascii="Times New Roman" w:hAnsi="Times New Roman"/>
          <w:sz w:val="24"/>
        </w:rPr>
        <w:tab/>
      </w:r>
      <w:r>
        <w:rPr>
          <w:rFonts w:ascii="Times New Roman" w:hAnsi="Times New Roman"/>
          <w:sz w:val="24"/>
        </w:rPr>
        <w:tab/>
        <w:t>Property leased for three or more years.</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w:t>
      </w:r>
      <w:smartTag w:uri="urn:schemas-microsoft-com:office:smarttags" w:element="time">
        <w:smartTagPr>
          <w:attr w:name="Minute" w:val="7"/>
          <w:attr w:name="Hour" w:val="13"/>
        </w:smartTagPr>
        <w:r>
          <w:rPr>
            <w:rFonts w:ascii="Times New Roman" w:hAnsi="Times New Roman"/>
            <w:sz w:val="24"/>
          </w:rPr>
          <w:t>01:07</w:t>
        </w:r>
      </w:smartTag>
      <w:r>
        <w:rPr>
          <w:rFonts w:ascii="Times New Roman" w:hAnsi="Times New Roman"/>
          <w:sz w:val="24"/>
        </w:rPr>
        <w:tab/>
      </w:r>
      <w:r>
        <w:rPr>
          <w:rFonts w:ascii="Times New Roman" w:hAnsi="Times New Roman"/>
          <w:sz w:val="24"/>
        </w:rPr>
        <w:tab/>
        <w:t>Annual statement required.</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w:t>
      </w:r>
      <w:smartTag w:uri="urn:schemas-microsoft-com:office:smarttags" w:element="time">
        <w:smartTagPr>
          <w:attr w:name="Minute" w:val="8"/>
          <w:attr w:name="Hour" w:val="13"/>
        </w:smartTagPr>
        <w:r>
          <w:rPr>
            <w:rFonts w:ascii="Times New Roman" w:hAnsi="Times New Roman"/>
            <w:sz w:val="24"/>
          </w:rPr>
          <w:t>01:08</w:t>
        </w:r>
      </w:smartTag>
      <w:r>
        <w:rPr>
          <w:rFonts w:ascii="Times New Roman" w:hAnsi="Times New Roman"/>
          <w:sz w:val="24"/>
        </w:rPr>
        <w:tab/>
      </w:r>
      <w:r>
        <w:rPr>
          <w:rFonts w:ascii="Times New Roman" w:hAnsi="Times New Roman"/>
          <w:sz w:val="24"/>
        </w:rPr>
        <w:tab/>
        <w:t>Annual statement shall include list of all nonoperating property by plat.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64:41:</w:t>
      </w:r>
      <w:smartTag w:uri="urn:schemas-microsoft-com:office:smarttags" w:element="time">
        <w:smartTagPr>
          <w:attr w:name="Minute" w:val="9"/>
          <w:attr w:name="Hour" w:val="13"/>
        </w:smartTagPr>
        <w:r>
          <w:rPr>
            <w:rFonts w:ascii="Times New Roman" w:hAnsi="Times New Roman"/>
            <w:sz w:val="24"/>
          </w:rPr>
          <w:t>01:09</w:t>
        </w:r>
      </w:smartTag>
      <w:r>
        <w:rPr>
          <w:rFonts w:ascii="Times New Roman" w:hAnsi="Times New Roman"/>
          <w:sz w:val="24"/>
        </w:rPr>
        <w:tab/>
      </w:r>
      <w:r>
        <w:rPr>
          <w:rFonts w:ascii="Times New Roman" w:hAnsi="Times New Roman"/>
          <w:sz w:val="24"/>
        </w:rPr>
        <w:tab/>
        <w:t>Repealed.</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64:41:01:01.  Definition of operating property.</w:t>
      </w:r>
      <w:r>
        <w:rPr>
          <w:rFonts w:ascii="Times New Roman" w:hAnsi="Times New Roman"/>
          <w:sz w:val="24"/>
        </w:rPr>
        <w:t xml:space="preserve"> Repealed.</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64:41:01:02.  Operating property leased to private individuals.</w:t>
      </w:r>
      <w:r>
        <w:rPr>
          <w:rFonts w:ascii="Times New Roman" w:hAnsi="Times New Roman"/>
          <w:sz w:val="24"/>
        </w:rPr>
        <w:t xml:space="preserve"> Leasing of operating property to private individuals for the purpose of assembling goods, wares, and merchandise for shipping by a railroad or for the purpose of receiving and assembling from shipment by a railroad does not change the character of real estate from operating to nonoperating property.</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5"/>
          <w:attr w:name="Day" w:val="28"/>
          <w:attr w:name="Month" w:val="10"/>
        </w:smartTagPr>
        <w:r>
          <w:rPr>
            <w:rFonts w:ascii="Times New Roman" w:hAnsi="Times New Roman"/>
            <w:sz w:val="24"/>
          </w:rPr>
          <w:t>10-28-25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28"/>
          <w:attr w:name="Month" w:val="10"/>
        </w:smartTagPr>
        <w:r>
          <w:rPr>
            <w:rFonts w:ascii="Times New Roman" w:hAnsi="Times New Roman"/>
            <w:sz w:val="24"/>
          </w:rPr>
          <w:t>10-28-1</w:t>
        </w:r>
      </w:smartTag>
      <w:r>
        <w:rPr>
          <w:rFonts w:ascii="Times New Roman" w:hAnsi="Times New Roman"/>
          <w:sz w:val="24"/>
        </w:rPr>
        <w:t xml:space="preserve">, </w:t>
      </w:r>
      <w:smartTag w:uri="urn:schemas-microsoft-com:office:smarttags" w:element="date">
        <w:smartTagPr>
          <w:attr w:name="Year" w:val="2011"/>
          <w:attr w:name="Day" w:val="28"/>
          <w:attr w:name="Month" w:val="10"/>
        </w:smartTagPr>
        <w:r>
          <w:rPr>
            <w:rFonts w:ascii="Times New Roman" w:hAnsi="Times New Roman"/>
            <w:sz w:val="24"/>
          </w:rPr>
          <w:t>10-28-11</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64:41:01:03.  Operating property leased for agricultural purposes.</w:t>
      </w:r>
      <w:r>
        <w:rPr>
          <w:rFonts w:ascii="Times New Roman" w:hAnsi="Times New Roman"/>
          <w:sz w:val="24"/>
        </w:rPr>
        <w:t xml:space="preserve"> Leasing operating property for agricultural purposes does not change the character of the property from operating to nonoperating property.</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5"/>
          <w:attr w:name="Day" w:val="28"/>
          <w:attr w:name="Month" w:val="10"/>
        </w:smartTagPr>
        <w:r>
          <w:rPr>
            <w:rFonts w:ascii="Times New Roman" w:hAnsi="Times New Roman"/>
            <w:sz w:val="24"/>
          </w:rPr>
          <w:t>10-28-25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28"/>
          <w:attr w:name="Month" w:val="10"/>
        </w:smartTagPr>
        <w:r>
          <w:rPr>
            <w:rFonts w:ascii="Times New Roman" w:hAnsi="Times New Roman"/>
            <w:sz w:val="24"/>
          </w:rPr>
          <w:t>10-28-1</w:t>
        </w:r>
      </w:smartTag>
      <w:r>
        <w:rPr>
          <w:rFonts w:ascii="Times New Roman" w:hAnsi="Times New Roman"/>
          <w:sz w:val="24"/>
        </w:rPr>
        <w:t xml:space="preserve">, </w:t>
      </w:r>
      <w:smartTag w:uri="urn:schemas-microsoft-com:office:smarttags" w:element="date">
        <w:smartTagPr>
          <w:attr w:name="Year" w:val="2011"/>
          <w:attr w:name="Day" w:val="28"/>
          <w:attr w:name="Month" w:val="10"/>
        </w:smartTagPr>
        <w:r>
          <w:rPr>
            <w:rFonts w:ascii="Times New Roman" w:hAnsi="Times New Roman"/>
            <w:sz w:val="24"/>
          </w:rPr>
          <w:t>10-28-11</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64:41:01:04.  Lease of operating property directly connected with shipment.</w:t>
      </w:r>
      <w:r>
        <w:rPr>
          <w:rFonts w:ascii="Times New Roman" w:hAnsi="Times New Roman"/>
          <w:sz w:val="24"/>
        </w:rPr>
        <w:t xml:space="preserve"> Lease of operating property to any private business not directly connected with shipment by a railroad company constitutes a change of the property from operating to nonoperating property.</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5"/>
          <w:attr w:name="Day" w:val="28"/>
          <w:attr w:name="Month" w:val="10"/>
        </w:smartTagPr>
        <w:r>
          <w:rPr>
            <w:rFonts w:ascii="Times New Roman" w:hAnsi="Times New Roman"/>
            <w:sz w:val="24"/>
          </w:rPr>
          <w:t>10-28-25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2"/>
          <w:attr w:name="Day" w:val="28"/>
          <w:attr w:name="Month" w:val="10"/>
        </w:smartTagPr>
        <w:r>
          <w:rPr>
            <w:rFonts w:ascii="Times New Roman" w:hAnsi="Times New Roman"/>
            <w:sz w:val="24"/>
          </w:rPr>
          <w:t>10-28-2</w:t>
        </w:r>
      </w:smartTag>
      <w:r>
        <w:rPr>
          <w:rFonts w:ascii="Times New Roman" w:hAnsi="Times New Roman"/>
          <w:sz w:val="24"/>
        </w:rPr>
        <w:t xml:space="preserve">, </w:t>
      </w:r>
      <w:smartTag w:uri="urn:schemas-microsoft-com:office:smarttags" w:element="date">
        <w:smartTagPr>
          <w:attr w:name="Year" w:val="2010"/>
          <w:attr w:name="Day" w:val="28"/>
          <w:attr w:name="Month" w:val="10"/>
        </w:smartTagPr>
        <w:r>
          <w:rPr>
            <w:rFonts w:ascii="Times New Roman" w:hAnsi="Times New Roman"/>
            <w:sz w:val="24"/>
          </w:rPr>
          <w:t>10-28-10</w:t>
        </w:r>
      </w:smartTag>
      <w:r>
        <w:rPr>
          <w:rFonts w:ascii="Times New Roman" w:hAnsi="Times New Roman"/>
          <w:sz w:val="24"/>
        </w:rPr>
        <w:t xml:space="preserve">, </w:t>
      </w:r>
      <w:smartTag w:uri="urn:schemas-microsoft-com:office:smarttags" w:element="date">
        <w:smartTagPr>
          <w:attr w:name="Year" w:val="2011"/>
          <w:attr w:name="Day" w:val="28"/>
          <w:attr w:name="Month" w:val="10"/>
        </w:smartTagPr>
        <w:r>
          <w:rPr>
            <w:rFonts w:ascii="Times New Roman" w:hAnsi="Times New Roman"/>
            <w:sz w:val="24"/>
          </w:rPr>
          <w:t>10-28-11</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64:41:01:05.  Property not contiguous to right of way.</w:t>
      </w:r>
      <w:r>
        <w:rPr>
          <w:rFonts w:ascii="Times New Roman" w:hAnsi="Times New Roman"/>
          <w:sz w:val="24"/>
        </w:rPr>
        <w:t xml:space="preserve"> Property which is not contiguous to the right-of-way or station grounds is considered nonoperating property.</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5"/>
          <w:attr w:name="Day" w:val="28"/>
          <w:attr w:name="Month" w:val="10"/>
        </w:smartTagPr>
        <w:r>
          <w:rPr>
            <w:rFonts w:ascii="Times New Roman" w:hAnsi="Times New Roman"/>
            <w:sz w:val="24"/>
          </w:rPr>
          <w:t>10-28-25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1"/>
          <w:attr w:name="Day" w:val="28"/>
          <w:attr w:name="Month" w:val="10"/>
        </w:smartTagPr>
        <w:r>
          <w:rPr>
            <w:rFonts w:ascii="Times New Roman" w:hAnsi="Times New Roman"/>
            <w:sz w:val="24"/>
          </w:rPr>
          <w:t>10-28-11</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64:41:01:06.  Property leased for three or more years.</w:t>
      </w:r>
      <w:r>
        <w:rPr>
          <w:rFonts w:ascii="Times New Roman" w:hAnsi="Times New Roman"/>
          <w:sz w:val="24"/>
        </w:rPr>
        <w:t xml:space="preserve"> If property is leased for a term of three years or more by a railroad company, the leasehold interest of the lessee is subject to assessment by the local assessor. The assessment shall be made to the lessee and not to the railroad company.</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5"/>
          <w:attr w:name="Day" w:val="28"/>
          <w:attr w:name="Month" w:val="10"/>
        </w:smartTagPr>
        <w:r>
          <w:rPr>
            <w:rFonts w:ascii="Times New Roman" w:hAnsi="Times New Roman"/>
            <w:sz w:val="24"/>
          </w:rPr>
          <w:t>10-28-25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3"/>
          <w:attr w:name="Day" w:val="4"/>
          <w:attr w:name="Month" w:val="10"/>
        </w:smartTagPr>
        <w:r>
          <w:rPr>
            <w:rFonts w:ascii="Times New Roman" w:hAnsi="Times New Roman"/>
            <w:sz w:val="24"/>
          </w:rPr>
          <w:t>10-4-23</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64:41:01:07.  Annual statement required.</w:t>
      </w:r>
      <w:r>
        <w:rPr>
          <w:rFonts w:ascii="Times New Roman" w:hAnsi="Times New Roman"/>
          <w:sz w:val="24"/>
        </w:rPr>
        <w:t xml:space="preserve"> Each railroad company shall, not later than the 20th day of April of each year, furnish the department with a duplicate list of all leases of property for three or more years on right-of-way or station grounds. The company shall set forth in the report the name and address of the lessee, the description of the property leased, and the amount of the rent derived from the leases.</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5"/>
          <w:attr w:name="Day" w:val="28"/>
          <w:attr w:name="Month" w:val="10"/>
        </w:smartTagPr>
        <w:r>
          <w:rPr>
            <w:rFonts w:ascii="Times New Roman" w:hAnsi="Times New Roman"/>
            <w:sz w:val="24"/>
          </w:rPr>
          <w:t>10-28-25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28"/>
          <w:attr w:name="Month" w:val="10"/>
        </w:smartTagPr>
        <w:r>
          <w:rPr>
            <w:rFonts w:ascii="Times New Roman" w:hAnsi="Times New Roman"/>
            <w:sz w:val="24"/>
          </w:rPr>
          <w:t>10-28-4</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64:41:01:08.  Annual statement shall include list of all nonoperating property by plat.</w:t>
      </w:r>
      <w:r>
        <w:rPr>
          <w:rFonts w:ascii="Times New Roman" w:hAnsi="Times New Roman"/>
          <w:sz w:val="24"/>
        </w:rPr>
        <w:t xml:space="preserve"> The railroad company shall furnish in its annual report to the department for assessment purposes, an itemized list of all nonoperating property situated within the state. The list shall be itemized and described according to the plat of the property on file with the register of deeds of each county.</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5"/>
          <w:attr w:name="Day" w:val="28"/>
          <w:attr w:name="Month" w:val="10"/>
        </w:smartTagPr>
        <w:r>
          <w:rPr>
            <w:rFonts w:ascii="Times New Roman" w:hAnsi="Times New Roman"/>
            <w:sz w:val="24"/>
          </w:rPr>
          <w:t>10-28-25</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3"/>
          <w:attr w:name="Day" w:val="28"/>
          <w:attr w:name="Month" w:val="10"/>
        </w:smartTagPr>
        <w:r>
          <w:rPr>
            <w:rFonts w:ascii="Times New Roman" w:hAnsi="Times New Roman"/>
            <w:sz w:val="24"/>
          </w:rPr>
          <w:t>10-28-3</w:t>
        </w:r>
      </w:smartTag>
      <w:r>
        <w:rPr>
          <w:rFonts w:ascii="Times New Roman" w:hAnsi="Times New Roman"/>
          <w:sz w:val="24"/>
        </w:rPr>
        <w:t>(9).</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64:41:01:09.  Personal property located on railroad property subject to assessment.</w:t>
      </w:r>
      <w:r>
        <w:rPr>
          <w:rFonts w:ascii="Times New Roman" w:hAnsi="Times New Roman"/>
          <w:sz w:val="24"/>
        </w:rPr>
        <w:t xml:space="preserve"> Repealed.</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921D2B" w:rsidRDefault="00921D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21D2B" w:rsidSect="00921D2B">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D2CBF"/>
    <w:rsid w:val="007D2CBF"/>
    <w:rsid w:val="00921D2B"/>
    <w:rsid w:val="00982CC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7E4C05"/>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721</Words>
  <Characters>4110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64:41</dc:title>
  <dc:subject/>
  <dc:creator>Legislative Research Council</dc:creator>
  <cp:keywords/>
  <dc:description/>
  <cp:lastModifiedBy>lrpr14533</cp:lastModifiedBy>
  <cp:revision>2</cp:revision>
  <dcterms:created xsi:type="dcterms:W3CDTF">1997-10-28T22:18:00Z</dcterms:created>
  <dcterms:modified xsi:type="dcterms:W3CDTF">2005-03-14T21:27:00Z</dcterms:modified>
</cp:coreProperties>
</file>