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21A" w:rsidRDefault="00BD021A" w:rsidP="00BC44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64:44:02:08.  Credit memos to be applied against purchase price.</w:t>
      </w:r>
      <w:r>
        <w:rPr>
          <w:rFonts w:ascii="Times New Roman" w:hAnsi="Times New Roman"/>
          <w:sz w:val="24"/>
        </w:rPr>
        <w:t xml:space="preserve"> A credit memo presented by a distributor in payment for tax stamps shall be applied against the purchase price.</w:t>
      </w:r>
    </w:p>
    <w:p w:rsidR="00BD021A" w:rsidRDefault="00BD021A" w:rsidP="00BC44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021A" w:rsidRDefault="00BD021A" w:rsidP="00BC44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44, effective </w:t>
      </w:r>
      <w:smartTag w:uri="urn:schemas-microsoft-com:office:smarttags" w:element="date">
        <w:smartTagPr>
          <w:attr w:name="Year" w:val="1974"/>
          <w:attr w:name="Day" w:val="6"/>
          <w:attr w:name="Month" w:val="12"/>
        </w:smartTagPr>
        <w:r>
          <w:rPr>
            <w:rFonts w:ascii="Times New Roman" w:hAnsi="Times New Roman"/>
            <w:sz w:val="24"/>
          </w:rPr>
          <w:t>December 6,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; 21 SDR 219, effective July 1, 1995; 38 SDR 214, effective June 21, 2012.</w:t>
      </w:r>
    </w:p>
    <w:p w:rsidR="00BD021A" w:rsidRDefault="00BD021A" w:rsidP="00BC44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10-50-60(2).</w:t>
      </w:r>
    </w:p>
    <w:p w:rsidR="00BD021A" w:rsidRDefault="00BD021A" w:rsidP="00BC44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10-50-20.1.</w:t>
      </w:r>
    </w:p>
    <w:p w:rsidR="00BD021A" w:rsidRDefault="00BD021A" w:rsidP="00BC44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021A" w:rsidSect="00BD02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44D9"/>
    <w:rsid w:val="001A4616"/>
    <w:rsid w:val="009126AD"/>
    <w:rsid w:val="00BC44D9"/>
    <w:rsid w:val="00BD02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44D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2012-06-14T15:49:00Z</dcterms:created>
  <dcterms:modified xsi:type="dcterms:W3CDTF">2012-06-14T15:49:00Z</dcterms:modified>
</cp:coreProperties>
</file>