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F5" w:rsidRDefault="007301F5" w:rsidP="00572DA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64:44:02:09.  Credit memo application forms furnished by secretary.</w:t>
      </w:r>
      <w:r>
        <w:rPr>
          <w:rFonts w:ascii="Times New Roman" w:hAnsi="Times New Roman"/>
          <w:sz w:val="24"/>
        </w:rPr>
        <w:t xml:space="preserve"> Application forms for cigarette excise tax stamp credits and authorized credit memos required for the credit memo process shall be provided by the secretary.</w:t>
      </w:r>
    </w:p>
    <w:p w:rsidR="007301F5" w:rsidRDefault="007301F5" w:rsidP="00572DA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301F5" w:rsidRDefault="007301F5" w:rsidP="00572DA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44, effective </w:t>
      </w:r>
      <w:smartTag w:uri="urn:schemas-microsoft-com:office:smarttags" w:element="date">
        <w:smartTagPr>
          <w:attr w:name="Year" w:val="1974"/>
          <w:attr w:name="Day" w:val="6"/>
          <w:attr w:name="Month" w:val="12"/>
        </w:smartTagPr>
        <w:r>
          <w:rPr>
            <w:rFonts w:ascii="Times New Roman" w:hAnsi="Times New Roman"/>
            <w:sz w:val="24"/>
          </w:rPr>
          <w:t>December 6, 1974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; 21 SDR 219, effective July 1, 1995; 38 SDR 214, effective June 21, 2012.</w:t>
      </w:r>
    </w:p>
    <w:p w:rsidR="007301F5" w:rsidRDefault="007301F5" w:rsidP="00572DA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10-50-60(2).</w:t>
      </w:r>
    </w:p>
    <w:p w:rsidR="007301F5" w:rsidRDefault="007301F5" w:rsidP="00572DA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10-50-20.1.</w:t>
      </w:r>
    </w:p>
    <w:p w:rsidR="007301F5" w:rsidRDefault="007301F5" w:rsidP="00572DA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301F5" w:rsidSect="0073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DA8"/>
    <w:rsid w:val="001A4616"/>
    <w:rsid w:val="00572DA8"/>
    <w:rsid w:val="007301F5"/>
    <w:rsid w:val="0091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A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2012-06-14T15:49:00Z</dcterms:created>
  <dcterms:modified xsi:type="dcterms:W3CDTF">2012-06-14T15:49:00Z</dcterms:modified>
</cp:coreProperties>
</file>