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54D4" w:rsidRDefault="00B054D4" w:rsidP="009211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64:44:03:01.  Tobacco distributors shipment reports.</w:t>
      </w:r>
      <w:r>
        <w:rPr>
          <w:rFonts w:ascii="Times New Roman" w:hAnsi="Times New Roman"/>
          <w:sz w:val="24"/>
        </w:rPr>
        <w:t xml:space="preserve"> A tobacco distributor or wholesaler licensed pursuant to SDCL chapter 10-50, shall report the number of cigarettes, as defined in SDCL 10-50B-4, received or shipped into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xml:space="preserve"> by the distributor or wholesaler. The report must distinguish each cigarette and tobacco shipment by manufacturer and individual brand and must identify the source of all cigarettes received or shipped into </w:t>
      </w:r>
      <w:smartTag w:uri="urn:schemas-microsoft-com:office:smarttags" w:element="place">
        <w:smartTag w:uri="urn:schemas-microsoft-com:office:smarttags" w:element="State">
          <w:r>
            <w:rPr>
              <w:rFonts w:ascii="Times New Roman" w:hAnsi="Times New Roman"/>
              <w:sz w:val="24"/>
            </w:rPr>
            <w:t>South Dakota</w:t>
          </w:r>
        </w:smartTag>
      </w:smartTag>
      <w:r>
        <w:rPr>
          <w:rFonts w:ascii="Times New Roman" w:hAnsi="Times New Roman"/>
          <w:sz w:val="24"/>
        </w:rPr>
        <w:t>. A report must be filed no later than 20 days after the end of each quarter and more frequently if so directed by the secretary. Any distributor or wholesaler selling cigarettes, as defined in SDCL 10-50B-4, made by a manufacturer not participating in the Master Settlement Agreement, as defined in SDCL subdivision 10-50B-3(4), shall provide invoices establishing the amount of cigarettes sold from such manufacturer.</w:t>
      </w:r>
    </w:p>
    <w:p w:rsidR="00B054D4" w:rsidRDefault="00B054D4" w:rsidP="009211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054D4" w:rsidRDefault="00B054D4" w:rsidP="009211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26 SDR 83, effective December 21, 1999; 38 SDR 214, effective June 21, 2012.</w:t>
      </w:r>
    </w:p>
    <w:p w:rsidR="00B054D4" w:rsidRDefault="00B054D4" w:rsidP="009211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10-50B-6.</w:t>
      </w:r>
    </w:p>
    <w:p w:rsidR="00B054D4" w:rsidRDefault="00B054D4" w:rsidP="009211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10-50B-6.</w:t>
      </w:r>
    </w:p>
    <w:p w:rsidR="00B054D4" w:rsidRDefault="00B054D4" w:rsidP="009211A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054D4" w:rsidSect="00B054D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211AF"/>
    <w:rsid w:val="001A4616"/>
    <w:rsid w:val="0073010F"/>
    <w:rsid w:val="009126AD"/>
    <w:rsid w:val="009211AF"/>
    <w:rsid w:val="00B054D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211A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154</Words>
  <Characters>878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cp:lastPrinted>2012-06-21T15:10:00Z</cp:lastPrinted>
  <dcterms:created xsi:type="dcterms:W3CDTF">2012-06-14T16:04:00Z</dcterms:created>
  <dcterms:modified xsi:type="dcterms:W3CDTF">2012-06-21T15:13:00Z</dcterms:modified>
</cp:coreProperties>
</file>