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5088C1" Type="http://schemas.openxmlformats.org/officeDocument/2006/relationships/officeDocument" Target="/word/document.xml" /><Relationship Id="coreR175088C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64:80:01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DEFINITIONS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(Repealed)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(46 SDR 66, effective November 26, 2019)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64:80:01:01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2005-03-15T18:51:00Z</dcterms:created>
  <cp:lastModifiedBy>Rhonda Purkapile</cp:lastModifiedBy>
  <dcterms:modified xsi:type="dcterms:W3CDTF">2019-11-15T19:48:06Z</dcterms:modified>
  <cp:revision>3</cp:revision>
  <dc:title>CHAPTER 64:80:01</dc:title>
</cp:coreProperties>
</file>