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5C3FC0C" Type="http://schemas.openxmlformats.org/officeDocument/2006/relationships/officeDocument" Target="/word/document.xml" /><Relationship Id="coreR35C3FC0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64:80:05:03.  Deduction for expenses for selling property of the estate.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2005-03-15T20:43:00Z</dcterms:created>
  <cp:lastModifiedBy>Rhonda Purkapile</cp:lastModifiedBy>
  <dcterms:modified xsi:type="dcterms:W3CDTF">2019-11-15T20:20:06Z</dcterms:modified>
  <cp:revision>3</cp:revision>
</cp:coreProperties>
</file>