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05BB9" w:rsidRPr="00400277" w:rsidRDefault="00505BB9" w:rsidP="004002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4"/>
        </w:rPr>
      </w:pPr>
      <w:bookmarkStart w:id="0" w:name="_GoBack"/>
      <w:bookmarkEnd w:id="0"/>
      <w:r w:rsidRPr="00400277">
        <w:rPr>
          <w:rFonts w:ascii="Times New Roman" w:hAnsi="Times New Roman"/>
          <w:sz w:val="24"/>
          <w:szCs w:val="24"/>
        </w:rPr>
        <w:tab/>
      </w:r>
      <w:r w:rsidRPr="00400277">
        <w:rPr>
          <w:rFonts w:ascii="Times New Roman" w:hAnsi="Times New Roman"/>
          <w:b/>
          <w:sz w:val="24"/>
          <w:szCs w:val="24"/>
        </w:rPr>
        <w:t>67:</w:t>
      </w:r>
      <w:smartTag w:uri="urn:schemas-microsoft-com:office:smarttags" w:element="time">
        <w:smartTagPr>
          <w:attr w:name="Minute" w:val="1"/>
          <w:attr w:name="Hour" w:val="15"/>
        </w:smartTagPr>
        <w:r w:rsidRPr="00400277">
          <w:rPr>
            <w:rFonts w:ascii="Times New Roman" w:hAnsi="Times New Roman"/>
            <w:b/>
            <w:sz w:val="24"/>
            <w:szCs w:val="24"/>
          </w:rPr>
          <w:t>15:01</w:t>
        </w:r>
      </w:smartTag>
      <w:r w:rsidRPr="00400277">
        <w:rPr>
          <w:rFonts w:ascii="Times New Roman" w:hAnsi="Times New Roman"/>
          <w:b/>
          <w:sz w:val="24"/>
          <w:szCs w:val="24"/>
        </w:rPr>
        <w:t>:01.  Definitions.</w:t>
      </w:r>
      <w:r w:rsidRPr="00400277">
        <w:rPr>
          <w:rFonts w:ascii="Times New Roman" w:hAnsi="Times New Roman"/>
          <w:sz w:val="24"/>
          <w:szCs w:val="24"/>
        </w:rPr>
        <w:t xml:space="preserve"> Terms used in this article mean:</w:t>
      </w:r>
    </w:p>
    <w:p w:rsidR="00505BB9" w:rsidRPr="00400277" w:rsidRDefault="00505BB9" w:rsidP="004002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4"/>
        </w:rPr>
      </w:pPr>
    </w:p>
    <w:p w:rsidR="00505BB9" w:rsidRPr="00400277" w:rsidRDefault="00505BB9" w:rsidP="004002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4"/>
        </w:rPr>
      </w:pPr>
      <w:r w:rsidRPr="00400277">
        <w:rPr>
          <w:rFonts w:ascii="Times New Roman" w:hAnsi="Times New Roman"/>
          <w:sz w:val="24"/>
          <w:szCs w:val="24"/>
        </w:rPr>
        <w:tab/>
        <w:t>(1)  "Categorically income eligible," if all individuals on the low income energy assistance application receive supplemental nutrition assistance benefits, the household is deemed income eligible for the low income energy assistance program;</w:t>
      </w:r>
    </w:p>
    <w:p w:rsidR="00505BB9" w:rsidRPr="00400277" w:rsidRDefault="00505BB9" w:rsidP="004002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4"/>
        </w:rPr>
      </w:pPr>
    </w:p>
    <w:p w:rsidR="00505BB9" w:rsidRPr="00400277" w:rsidRDefault="00505BB9" w:rsidP="004002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4"/>
        </w:rPr>
      </w:pPr>
      <w:r w:rsidRPr="00400277">
        <w:rPr>
          <w:rFonts w:ascii="Times New Roman" w:hAnsi="Times New Roman"/>
          <w:sz w:val="24"/>
          <w:szCs w:val="24"/>
        </w:rPr>
        <w:tab/>
        <w:t>(2)  "Congregate living arrangement," the housing shared by two or more individuals who live together;</w:t>
      </w:r>
    </w:p>
    <w:p w:rsidR="00505BB9" w:rsidRPr="00400277" w:rsidRDefault="00505BB9" w:rsidP="004002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4"/>
        </w:rPr>
      </w:pPr>
    </w:p>
    <w:p w:rsidR="00505BB9" w:rsidRPr="00400277" w:rsidRDefault="00505BB9" w:rsidP="004002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4"/>
        </w:rPr>
      </w:pPr>
      <w:r w:rsidRPr="00400277">
        <w:rPr>
          <w:rFonts w:ascii="Times New Roman" w:hAnsi="Times New Roman"/>
          <w:sz w:val="24"/>
          <w:szCs w:val="24"/>
        </w:rPr>
        <w:tab/>
        <w:t>(3)  "Department," the Department of Social Services;</w:t>
      </w:r>
    </w:p>
    <w:p w:rsidR="00505BB9" w:rsidRPr="00400277" w:rsidRDefault="00505BB9" w:rsidP="004002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4"/>
        </w:rPr>
      </w:pPr>
    </w:p>
    <w:p w:rsidR="00505BB9" w:rsidRPr="00400277" w:rsidRDefault="00505BB9" w:rsidP="004002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4"/>
        </w:rPr>
      </w:pPr>
      <w:r w:rsidRPr="00400277">
        <w:rPr>
          <w:rFonts w:ascii="Times New Roman" w:hAnsi="Times New Roman"/>
          <w:sz w:val="24"/>
          <w:szCs w:val="24"/>
        </w:rPr>
        <w:tab/>
        <w:t>(4)  "ECIP," energy crisis intervention program;</w:t>
      </w:r>
    </w:p>
    <w:p w:rsidR="00505BB9" w:rsidRPr="00400277" w:rsidRDefault="00505BB9" w:rsidP="004002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4"/>
        </w:rPr>
      </w:pPr>
    </w:p>
    <w:p w:rsidR="00505BB9" w:rsidRPr="00400277" w:rsidRDefault="00505BB9" w:rsidP="004002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4"/>
        </w:rPr>
      </w:pPr>
      <w:r w:rsidRPr="00400277">
        <w:rPr>
          <w:rFonts w:ascii="Times New Roman" w:hAnsi="Times New Roman"/>
          <w:sz w:val="24"/>
          <w:szCs w:val="24"/>
        </w:rPr>
        <w:tab/>
        <w:t>(5)  "Gross income," for non-self-employed households, earned and unearned income before deductions; for self-employed households, earned and unearned income less business-related expenses except those listed in § 67:15:01:18.01;</w:t>
      </w:r>
    </w:p>
    <w:p w:rsidR="00505BB9" w:rsidRPr="00400277" w:rsidRDefault="00505BB9" w:rsidP="004002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4"/>
        </w:rPr>
      </w:pPr>
    </w:p>
    <w:p w:rsidR="00505BB9" w:rsidRPr="00400277" w:rsidRDefault="00505BB9" w:rsidP="004002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4"/>
        </w:rPr>
      </w:pPr>
      <w:r w:rsidRPr="00400277">
        <w:rPr>
          <w:rFonts w:ascii="Times New Roman" w:hAnsi="Times New Roman"/>
          <w:sz w:val="24"/>
          <w:szCs w:val="24"/>
        </w:rPr>
        <w:tab/>
        <w:t>(6)  "Independent living arrangement," a living situation in which a household does not share heat or living space in common with another household or individual residing in the same dwelling unit. All household members must be counted when processing the application;</w:t>
      </w:r>
    </w:p>
    <w:p w:rsidR="00505BB9" w:rsidRPr="00400277" w:rsidRDefault="00505BB9" w:rsidP="004002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4"/>
        </w:rPr>
      </w:pPr>
    </w:p>
    <w:p w:rsidR="00505BB9" w:rsidRPr="00400277" w:rsidRDefault="00505BB9" w:rsidP="004002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4"/>
        </w:rPr>
      </w:pPr>
      <w:r w:rsidRPr="00400277">
        <w:rPr>
          <w:rFonts w:ascii="Times New Roman" w:hAnsi="Times New Roman"/>
          <w:sz w:val="24"/>
          <w:szCs w:val="24"/>
        </w:rPr>
        <w:tab/>
        <w:t>(7)  "Institution," a facility that provides living quarters and services for a particular individual or group of individuals, including group homes, nursing homes, higher education facilities, facilities administered by the Department of Human Services under SDCL 1-36A-1.3, facilities administered by the Department of Corrections under SDCL 1-15-1.4, the South Dakota State Veterans' Home administered by the Department of Veterans' Affairs under SDCL 33A-4-1, community residential facilities, community habilitation facilities, residential treatment centers, special education units, residential school programs, and adjustment training centers;</w:t>
      </w:r>
    </w:p>
    <w:p w:rsidR="00505BB9" w:rsidRPr="00400277" w:rsidRDefault="00505BB9" w:rsidP="004002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4"/>
        </w:rPr>
      </w:pPr>
    </w:p>
    <w:p w:rsidR="00505BB9" w:rsidRPr="00400277" w:rsidRDefault="00505BB9" w:rsidP="004002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4"/>
        </w:rPr>
      </w:pPr>
      <w:r w:rsidRPr="00400277">
        <w:rPr>
          <w:rFonts w:ascii="Times New Roman" w:hAnsi="Times New Roman"/>
          <w:sz w:val="24"/>
          <w:szCs w:val="24"/>
        </w:rPr>
        <w:tab/>
        <w:t>(8)  "LIEAP," low income energy assistance program;</w:t>
      </w:r>
    </w:p>
    <w:p w:rsidR="00505BB9" w:rsidRPr="00400277" w:rsidRDefault="00505BB9" w:rsidP="004002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4"/>
        </w:rPr>
      </w:pPr>
    </w:p>
    <w:p w:rsidR="00505BB9" w:rsidRPr="00400277" w:rsidRDefault="00505BB9" w:rsidP="004002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4"/>
        </w:rPr>
      </w:pPr>
      <w:r w:rsidRPr="00400277">
        <w:rPr>
          <w:rFonts w:ascii="Times New Roman" w:hAnsi="Times New Roman"/>
          <w:sz w:val="24"/>
          <w:szCs w:val="24"/>
        </w:rPr>
        <w:tab/>
        <w:t>(9)  "Native American household," a household which is located in a county or portion of a county served by a tribe and all adult members are Native American;</w:t>
      </w:r>
    </w:p>
    <w:p w:rsidR="00505BB9" w:rsidRPr="00400277" w:rsidRDefault="00505BB9" w:rsidP="004002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4"/>
        </w:rPr>
      </w:pPr>
    </w:p>
    <w:p w:rsidR="00505BB9" w:rsidRPr="00400277" w:rsidRDefault="00505BB9" w:rsidP="004002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4"/>
        </w:rPr>
      </w:pPr>
      <w:r w:rsidRPr="00400277">
        <w:rPr>
          <w:rFonts w:ascii="Times New Roman" w:hAnsi="Times New Roman"/>
          <w:sz w:val="24"/>
          <w:szCs w:val="24"/>
        </w:rPr>
        <w:tab/>
        <w:t>(10)  "Primary heating source," the main source of heat used by the household;</w:t>
      </w:r>
    </w:p>
    <w:p w:rsidR="00505BB9" w:rsidRPr="00400277" w:rsidRDefault="00505BB9" w:rsidP="004002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4"/>
        </w:rPr>
      </w:pPr>
    </w:p>
    <w:p w:rsidR="00505BB9" w:rsidRPr="00400277" w:rsidRDefault="00505BB9" w:rsidP="004002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4"/>
        </w:rPr>
      </w:pPr>
      <w:r w:rsidRPr="00400277">
        <w:rPr>
          <w:rFonts w:ascii="Times New Roman" w:hAnsi="Times New Roman"/>
          <w:sz w:val="24"/>
          <w:szCs w:val="24"/>
        </w:rPr>
        <w:tab/>
        <w:t>(11)  "Shared living arrangement," a living arrangement in which heat or living space is shared by more than one individual. All household members must be counted when processing the application; and</w:t>
      </w:r>
    </w:p>
    <w:p w:rsidR="00505BB9" w:rsidRPr="00400277" w:rsidRDefault="00505BB9" w:rsidP="004002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4"/>
        </w:rPr>
      </w:pPr>
    </w:p>
    <w:p w:rsidR="00505BB9" w:rsidRPr="00400277" w:rsidRDefault="00505BB9" w:rsidP="004002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4"/>
        </w:rPr>
      </w:pPr>
      <w:r w:rsidRPr="00400277">
        <w:rPr>
          <w:rFonts w:ascii="Times New Roman" w:hAnsi="Times New Roman"/>
          <w:sz w:val="24"/>
          <w:szCs w:val="24"/>
        </w:rPr>
        <w:tab/>
        <w:t>(12)  "WIA," the Workforce Investment Act of 1998, Pub. L. 105-220, as amended to July 1, 2013.</w:t>
      </w:r>
    </w:p>
    <w:p w:rsidR="00505BB9" w:rsidRPr="00400277" w:rsidRDefault="00505BB9" w:rsidP="004002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4"/>
        </w:rPr>
      </w:pPr>
    </w:p>
    <w:p w:rsidR="00505BB9" w:rsidRPr="00400277" w:rsidRDefault="00505BB9" w:rsidP="004002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4"/>
        </w:rPr>
      </w:pPr>
      <w:r w:rsidRPr="00400277">
        <w:rPr>
          <w:rFonts w:ascii="Times New Roman" w:hAnsi="Times New Roman"/>
          <w:sz w:val="24"/>
          <w:szCs w:val="24"/>
        </w:rPr>
        <w:tab/>
      </w:r>
      <w:r w:rsidRPr="00400277">
        <w:rPr>
          <w:rFonts w:ascii="Times New Roman" w:hAnsi="Times New Roman"/>
          <w:b/>
          <w:sz w:val="24"/>
          <w:szCs w:val="24"/>
        </w:rPr>
        <w:t>Source:</w:t>
      </w:r>
      <w:r w:rsidRPr="00400277">
        <w:rPr>
          <w:rFonts w:ascii="Times New Roman" w:hAnsi="Times New Roman"/>
          <w:sz w:val="24"/>
          <w:szCs w:val="24"/>
        </w:rPr>
        <w:t xml:space="preserve"> 8 SDR 95, effective February 18, 1982; 10 SDR 30, effective October 3, 1983; 11 SDR 96, effective January 27, 1985; 12 SDR 73, effective November 4, 1985; 17 SDR 66, effective November 12, 1990; 23 SDR 101, effective December 22, 1996; 31 SDR 192, effective June 8, 2005; 36 SDR 103, effective December 21, 2009; 40 SDR 122, effective January 7, 2014; 41 SDR 218, effective June 30, 2015.</w:t>
      </w:r>
    </w:p>
    <w:p w:rsidR="00505BB9" w:rsidRPr="00400277" w:rsidRDefault="00505BB9" w:rsidP="004002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4"/>
        </w:rPr>
      </w:pPr>
      <w:r w:rsidRPr="00400277">
        <w:rPr>
          <w:rFonts w:ascii="Times New Roman" w:hAnsi="Times New Roman"/>
          <w:sz w:val="24"/>
          <w:szCs w:val="24"/>
        </w:rPr>
        <w:tab/>
      </w:r>
      <w:r w:rsidRPr="00400277">
        <w:rPr>
          <w:rFonts w:ascii="Times New Roman" w:hAnsi="Times New Roman"/>
          <w:b/>
          <w:sz w:val="24"/>
          <w:szCs w:val="24"/>
        </w:rPr>
        <w:t>General Authority:</w:t>
      </w:r>
      <w:r w:rsidRPr="00400277">
        <w:rPr>
          <w:rFonts w:ascii="Times New Roman" w:hAnsi="Times New Roman"/>
          <w:sz w:val="24"/>
          <w:szCs w:val="24"/>
        </w:rPr>
        <w:t xml:space="preserve"> SDCL </w:t>
      </w:r>
      <w:smartTag w:uri="urn:schemas-microsoft-com:office:smarttags" w:element="date">
        <w:smartTagPr>
          <w:attr w:name="Year" w:val="1950"/>
          <w:attr w:name="Day" w:val="28"/>
          <w:attr w:name="Month" w:val="1"/>
        </w:smartTagPr>
        <w:r w:rsidRPr="00400277">
          <w:rPr>
            <w:rFonts w:ascii="Times New Roman" w:hAnsi="Times New Roman"/>
            <w:sz w:val="24"/>
            <w:szCs w:val="24"/>
          </w:rPr>
          <w:t>28-1-50</w:t>
        </w:r>
      </w:smartTag>
      <w:r w:rsidRPr="00400277">
        <w:rPr>
          <w:rFonts w:ascii="Times New Roman" w:hAnsi="Times New Roman"/>
          <w:sz w:val="24"/>
          <w:szCs w:val="24"/>
        </w:rPr>
        <w:t>.</w:t>
      </w:r>
    </w:p>
    <w:p w:rsidR="00505BB9" w:rsidRPr="00400277" w:rsidRDefault="00505BB9" w:rsidP="004002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4"/>
        </w:rPr>
      </w:pPr>
      <w:r w:rsidRPr="00400277">
        <w:rPr>
          <w:rFonts w:ascii="Times New Roman" w:hAnsi="Times New Roman"/>
          <w:sz w:val="24"/>
          <w:szCs w:val="24"/>
        </w:rPr>
        <w:tab/>
      </w:r>
      <w:r w:rsidRPr="00400277">
        <w:rPr>
          <w:rFonts w:ascii="Times New Roman" w:hAnsi="Times New Roman"/>
          <w:b/>
          <w:sz w:val="24"/>
          <w:szCs w:val="24"/>
        </w:rPr>
        <w:t>Law Implemented:</w:t>
      </w:r>
      <w:r w:rsidRPr="00400277">
        <w:rPr>
          <w:rFonts w:ascii="Times New Roman" w:hAnsi="Times New Roman"/>
          <w:sz w:val="24"/>
          <w:szCs w:val="24"/>
        </w:rPr>
        <w:t xml:space="preserve"> SDCL </w:t>
      </w:r>
      <w:smartTag w:uri="urn:schemas-microsoft-com:office:smarttags" w:element="date">
        <w:smartTagPr>
          <w:attr w:name="Month" w:val="1"/>
          <w:attr w:name="Day" w:val="28"/>
          <w:attr w:name="Year" w:val="1946"/>
        </w:smartTagPr>
        <w:r w:rsidRPr="00400277">
          <w:rPr>
            <w:rFonts w:ascii="Times New Roman" w:hAnsi="Times New Roman"/>
            <w:sz w:val="24"/>
            <w:szCs w:val="24"/>
          </w:rPr>
          <w:t>28-1-46</w:t>
        </w:r>
      </w:smartTag>
      <w:r w:rsidRPr="00400277">
        <w:rPr>
          <w:rFonts w:ascii="Times New Roman" w:hAnsi="Times New Roman"/>
          <w:sz w:val="24"/>
          <w:szCs w:val="24"/>
        </w:rPr>
        <w:t>.</w:t>
      </w:r>
    </w:p>
    <w:p w:rsidR="00505BB9" w:rsidRPr="00400277" w:rsidRDefault="00505BB9" w:rsidP="004002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4"/>
        </w:rPr>
      </w:pPr>
    </w:p>
    <w:sectPr w:rsidR="00505BB9" w:rsidRPr="00400277" w:rsidSect="00505BB9">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400277"/>
    <w:rsid w:val="00014B97"/>
    <w:rsid w:val="00022515"/>
    <w:rsid w:val="00042D3C"/>
    <w:rsid w:val="0005050A"/>
    <w:rsid w:val="00055ACC"/>
    <w:rsid w:val="00063C77"/>
    <w:rsid w:val="00064551"/>
    <w:rsid w:val="00066AD8"/>
    <w:rsid w:val="0006731E"/>
    <w:rsid w:val="00081EB4"/>
    <w:rsid w:val="000921B2"/>
    <w:rsid w:val="000A067E"/>
    <w:rsid w:val="000A0DEE"/>
    <w:rsid w:val="000A1108"/>
    <w:rsid w:val="000A46A1"/>
    <w:rsid w:val="000B441F"/>
    <w:rsid w:val="000C3CDD"/>
    <w:rsid w:val="000F0970"/>
    <w:rsid w:val="000F482D"/>
    <w:rsid w:val="00101F0E"/>
    <w:rsid w:val="00104919"/>
    <w:rsid w:val="00104F59"/>
    <w:rsid w:val="001052D4"/>
    <w:rsid w:val="0011736F"/>
    <w:rsid w:val="00120D65"/>
    <w:rsid w:val="0012604B"/>
    <w:rsid w:val="00141371"/>
    <w:rsid w:val="00144193"/>
    <w:rsid w:val="00146E12"/>
    <w:rsid w:val="001602A9"/>
    <w:rsid w:val="001619E6"/>
    <w:rsid w:val="00166DA4"/>
    <w:rsid w:val="001833FF"/>
    <w:rsid w:val="00190F2D"/>
    <w:rsid w:val="001C426C"/>
    <w:rsid w:val="001D6B38"/>
    <w:rsid w:val="001F4562"/>
    <w:rsid w:val="00207E92"/>
    <w:rsid w:val="002157D3"/>
    <w:rsid w:val="00230E14"/>
    <w:rsid w:val="00231564"/>
    <w:rsid w:val="00247019"/>
    <w:rsid w:val="00251898"/>
    <w:rsid w:val="00255A93"/>
    <w:rsid w:val="00260D77"/>
    <w:rsid w:val="002642D7"/>
    <w:rsid w:val="00267AE5"/>
    <w:rsid w:val="00276D64"/>
    <w:rsid w:val="0028223B"/>
    <w:rsid w:val="00297439"/>
    <w:rsid w:val="002A1AA6"/>
    <w:rsid w:val="002B07B1"/>
    <w:rsid w:val="002B2EE6"/>
    <w:rsid w:val="002C1A4F"/>
    <w:rsid w:val="002D0EB0"/>
    <w:rsid w:val="002D2C0C"/>
    <w:rsid w:val="002D4F9F"/>
    <w:rsid w:val="002D540D"/>
    <w:rsid w:val="002E16FA"/>
    <w:rsid w:val="002F0586"/>
    <w:rsid w:val="00300B09"/>
    <w:rsid w:val="00310092"/>
    <w:rsid w:val="003162F0"/>
    <w:rsid w:val="00316DEE"/>
    <w:rsid w:val="00323667"/>
    <w:rsid w:val="0033039C"/>
    <w:rsid w:val="0034599C"/>
    <w:rsid w:val="00346F78"/>
    <w:rsid w:val="00351A2C"/>
    <w:rsid w:val="00355D08"/>
    <w:rsid w:val="003607AB"/>
    <w:rsid w:val="00363D23"/>
    <w:rsid w:val="0037406D"/>
    <w:rsid w:val="00375C9A"/>
    <w:rsid w:val="003802E1"/>
    <w:rsid w:val="00382BBA"/>
    <w:rsid w:val="00392FB8"/>
    <w:rsid w:val="003945CF"/>
    <w:rsid w:val="00394A72"/>
    <w:rsid w:val="003972DD"/>
    <w:rsid w:val="003D00A9"/>
    <w:rsid w:val="003D3ACF"/>
    <w:rsid w:val="003E43F0"/>
    <w:rsid w:val="003E7305"/>
    <w:rsid w:val="003E7C3F"/>
    <w:rsid w:val="003F2D79"/>
    <w:rsid w:val="003F5F0C"/>
    <w:rsid w:val="00400277"/>
    <w:rsid w:val="004019FF"/>
    <w:rsid w:val="00406554"/>
    <w:rsid w:val="0040776D"/>
    <w:rsid w:val="00417AE6"/>
    <w:rsid w:val="00424D44"/>
    <w:rsid w:val="0042546C"/>
    <w:rsid w:val="004267C8"/>
    <w:rsid w:val="00435161"/>
    <w:rsid w:val="00437F8C"/>
    <w:rsid w:val="00440189"/>
    <w:rsid w:val="00440EED"/>
    <w:rsid w:val="004526A7"/>
    <w:rsid w:val="00455FF7"/>
    <w:rsid w:val="00474B12"/>
    <w:rsid w:val="00475650"/>
    <w:rsid w:val="00476975"/>
    <w:rsid w:val="0048015C"/>
    <w:rsid w:val="004935F3"/>
    <w:rsid w:val="004E28C6"/>
    <w:rsid w:val="004E733D"/>
    <w:rsid w:val="004F3026"/>
    <w:rsid w:val="005014B1"/>
    <w:rsid w:val="00505BB9"/>
    <w:rsid w:val="00515CC3"/>
    <w:rsid w:val="005164DF"/>
    <w:rsid w:val="0052731B"/>
    <w:rsid w:val="0054090E"/>
    <w:rsid w:val="005450E7"/>
    <w:rsid w:val="00560584"/>
    <w:rsid w:val="00565BAA"/>
    <w:rsid w:val="005677C7"/>
    <w:rsid w:val="005754D8"/>
    <w:rsid w:val="0058379B"/>
    <w:rsid w:val="00584DC3"/>
    <w:rsid w:val="0058596E"/>
    <w:rsid w:val="005A27D2"/>
    <w:rsid w:val="005A6501"/>
    <w:rsid w:val="005B00C3"/>
    <w:rsid w:val="005B0928"/>
    <w:rsid w:val="005B497C"/>
    <w:rsid w:val="005C1857"/>
    <w:rsid w:val="005C243B"/>
    <w:rsid w:val="005C6ECF"/>
    <w:rsid w:val="005E4FAA"/>
    <w:rsid w:val="005E6D43"/>
    <w:rsid w:val="005F3BBA"/>
    <w:rsid w:val="005F7E32"/>
    <w:rsid w:val="00614725"/>
    <w:rsid w:val="006150FF"/>
    <w:rsid w:val="0063202A"/>
    <w:rsid w:val="00633295"/>
    <w:rsid w:val="00633432"/>
    <w:rsid w:val="0063434F"/>
    <w:rsid w:val="00634FB0"/>
    <w:rsid w:val="00635998"/>
    <w:rsid w:val="006365A0"/>
    <w:rsid w:val="00643784"/>
    <w:rsid w:val="006469B8"/>
    <w:rsid w:val="00650382"/>
    <w:rsid w:val="0066349C"/>
    <w:rsid w:val="0067481F"/>
    <w:rsid w:val="006823FA"/>
    <w:rsid w:val="00683E31"/>
    <w:rsid w:val="0068511B"/>
    <w:rsid w:val="006A0863"/>
    <w:rsid w:val="006A2789"/>
    <w:rsid w:val="006A35C6"/>
    <w:rsid w:val="006A5EA7"/>
    <w:rsid w:val="006B6D72"/>
    <w:rsid w:val="006B765D"/>
    <w:rsid w:val="006C67E2"/>
    <w:rsid w:val="006D1214"/>
    <w:rsid w:val="006D44D2"/>
    <w:rsid w:val="006D60E9"/>
    <w:rsid w:val="006D7D02"/>
    <w:rsid w:val="006E1233"/>
    <w:rsid w:val="006F2430"/>
    <w:rsid w:val="00711039"/>
    <w:rsid w:val="0071724E"/>
    <w:rsid w:val="00723E07"/>
    <w:rsid w:val="00740FA6"/>
    <w:rsid w:val="00743E05"/>
    <w:rsid w:val="00763FB5"/>
    <w:rsid w:val="00771503"/>
    <w:rsid w:val="007722E6"/>
    <w:rsid w:val="007916BE"/>
    <w:rsid w:val="00791ADF"/>
    <w:rsid w:val="007A682A"/>
    <w:rsid w:val="007B2DD9"/>
    <w:rsid w:val="007C0077"/>
    <w:rsid w:val="007C3722"/>
    <w:rsid w:val="007C655F"/>
    <w:rsid w:val="007C6A5F"/>
    <w:rsid w:val="007E2E7C"/>
    <w:rsid w:val="007E3AEB"/>
    <w:rsid w:val="007E4326"/>
    <w:rsid w:val="007F686B"/>
    <w:rsid w:val="0081448E"/>
    <w:rsid w:val="00821AB5"/>
    <w:rsid w:val="00824F1C"/>
    <w:rsid w:val="008305F3"/>
    <w:rsid w:val="00833942"/>
    <w:rsid w:val="00842B96"/>
    <w:rsid w:val="008479CD"/>
    <w:rsid w:val="00857D1E"/>
    <w:rsid w:val="00893D37"/>
    <w:rsid w:val="008A50BA"/>
    <w:rsid w:val="008B5DC7"/>
    <w:rsid w:val="008B6B1B"/>
    <w:rsid w:val="008C06C6"/>
    <w:rsid w:val="008C19E4"/>
    <w:rsid w:val="008C42D8"/>
    <w:rsid w:val="008C75EA"/>
    <w:rsid w:val="008D1E5D"/>
    <w:rsid w:val="008D7FFA"/>
    <w:rsid w:val="008E589A"/>
    <w:rsid w:val="008F0971"/>
    <w:rsid w:val="008F0FB5"/>
    <w:rsid w:val="009002B6"/>
    <w:rsid w:val="009018DD"/>
    <w:rsid w:val="009043F7"/>
    <w:rsid w:val="00907895"/>
    <w:rsid w:val="0091018D"/>
    <w:rsid w:val="00913B0F"/>
    <w:rsid w:val="009157CF"/>
    <w:rsid w:val="00917567"/>
    <w:rsid w:val="00934E08"/>
    <w:rsid w:val="00945C23"/>
    <w:rsid w:val="009466B1"/>
    <w:rsid w:val="00955958"/>
    <w:rsid w:val="00981FE3"/>
    <w:rsid w:val="00995F22"/>
    <w:rsid w:val="009A241C"/>
    <w:rsid w:val="009E1F28"/>
    <w:rsid w:val="009E38D4"/>
    <w:rsid w:val="009E754C"/>
    <w:rsid w:val="00A0118A"/>
    <w:rsid w:val="00A02BD0"/>
    <w:rsid w:val="00A13735"/>
    <w:rsid w:val="00A24203"/>
    <w:rsid w:val="00A2455F"/>
    <w:rsid w:val="00A5215E"/>
    <w:rsid w:val="00A6643E"/>
    <w:rsid w:val="00A7275F"/>
    <w:rsid w:val="00A72A41"/>
    <w:rsid w:val="00A91B07"/>
    <w:rsid w:val="00A93049"/>
    <w:rsid w:val="00A93337"/>
    <w:rsid w:val="00AA211C"/>
    <w:rsid w:val="00AA2E11"/>
    <w:rsid w:val="00AA2FEE"/>
    <w:rsid w:val="00AA3F8B"/>
    <w:rsid w:val="00AC23A7"/>
    <w:rsid w:val="00AD30AD"/>
    <w:rsid w:val="00AD4C61"/>
    <w:rsid w:val="00AD6075"/>
    <w:rsid w:val="00AD662B"/>
    <w:rsid w:val="00AE1425"/>
    <w:rsid w:val="00AE1EB9"/>
    <w:rsid w:val="00AE4266"/>
    <w:rsid w:val="00AF7112"/>
    <w:rsid w:val="00B21828"/>
    <w:rsid w:val="00B21E8E"/>
    <w:rsid w:val="00B422D8"/>
    <w:rsid w:val="00B50B0E"/>
    <w:rsid w:val="00B52A8C"/>
    <w:rsid w:val="00B52F41"/>
    <w:rsid w:val="00B539B2"/>
    <w:rsid w:val="00B53F18"/>
    <w:rsid w:val="00B54CBA"/>
    <w:rsid w:val="00B60F60"/>
    <w:rsid w:val="00B66B27"/>
    <w:rsid w:val="00B7000C"/>
    <w:rsid w:val="00B74147"/>
    <w:rsid w:val="00B76AA8"/>
    <w:rsid w:val="00B83843"/>
    <w:rsid w:val="00B96224"/>
    <w:rsid w:val="00B9784C"/>
    <w:rsid w:val="00BA1ACA"/>
    <w:rsid w:val="00BA1BAD"/>
    <w:rsid w:val="00BD0FB8"/>
    <w:rsid w:val="00BD246F"/>
    <w:rsid w:val="00C006A6"/>
    <w:rsid w:val="00C040FA"/>
    <w:rsid w:val="00C05C8B"/>
    <w:rsid w:val="00C06C37"/>
    <w:rsid w:val="00C17E2E"/>
    <w:rsid w:val="00C253B0"/>
    <w:rsid w:val="00C275EE"/>
    <w:rsid w:val="00C40401"/>
    <w:rsid w:val="00C42D2D"/>
    <w:rsid w:val="00C519BA"/>
    <w:rsid w:val="00C608A8"/>
    <w:rsid w:val="00C61162"/>
    <w:rsid w:val="00C73852"/>
    <w:rsid w:val="00C768CB"/>
    <w:rsid w:val="00C76F5D"/>
    <w:rsid w:val="00C824D7"/>
    <w:rsid w:val="00CB2400"/>
    <w:rsid w:val="00CB4832"/>
    <w:rsid w:val="00CB789B"/>
    <w:rsid w:val="00CC048E"/>
    <w:rsid w:val="00CC7A51"/>
    <w:rsid w:val="00CD1F20"/>
    <w:rsid w:val="00CD3289"/>
    <w:rsid w:val="00CD4772"/>
    <w:rsid w:val="00CF39D7"/>
    <w:rsid w:val="00CF43DA"/>
    <w:rsid w:val="00CF5D4D"/>
    <w:rsid w:val="00D14D33"/>
    <w:rsid w:val="00D17F3B"/>
    <w:rsid w:val="00D23A5B"/>
    <w:rsid w:val="00D25576"/>
    <w:rsid w:val="00D26922"/>
    <w:rsid w:val="00D27BD3"/>
    <w:rsid w:val="00D30A74"/>
    <w:rsid w:val="00D334AA"/>
    <w:rsid w:val="00D4135E"/>
    <w:rsid w:val="00D43492"/>
    <w:rsid w:val="00D43DF7"/>
    <w:rsid w:val="00D45334"/>
    <w:rsid w:val="00D526A3"/>
    <w:rsid w:val="00D7044A"/>
    <w:rsid w:val="00D844F5"/>
    <w:rsid w:val="00DA0933"/>
    <w:rsid w:val="00DA20EF"/>
    <w:rsid w:val="00DA31F5"/>
    <w:rsid w:val="00DC285F"/>
    <w:rsid w:val="00DC3783"/>
    <w:rsid w:val="00DC54DD"/>
    <w:rsid w:val="00DC55B6"/>
    <w:rsid w:val="00DD0C8B"/>
    <w:rsid w:val="00DD68FE"/>
    <w:rsid w:val="00DE5D9E"/>
    <w:rsid w:val="00E0074D"/>
    <w:rsid w:val="00E11C1D"/>
    <w:rsid w:val="00E17EE0"/>
    <w:rsid w:val="00E21374"/>
    <w:rsid w:val="00E242AA"/>
    <w:rsid w:val="00E2612D"/>
    <w:rsid w:val="00E35F9C"/>
    <w:rsid w:val="00E374A2"/>
    <w:rsid w:val="00E378E1"/>
    <w:rsid w:val="00E41557"/>
    <w:rsid w:val="00E51E0C"/>
    <w:rsid w:val="00E52F9C"/>
    <w:rsid w:val="00E83AE9"/>
    <w:rsid w:val="00E84CDC"/>
    <w:rsid w:val="00EB2428"/>
    <w:rsid w:val="00EB338A"/>
    <w:rsid w:val="00EB4282"/>
    <w:rsid w:val="00EC1EBE"/>
    <w:rsid w:val="00EC385D"/>
    <w:rsid w:val="00EC7133"/>
    <w:rsid w:val="00EC7266"/>
    <w:rsid w:val="00EE148F"/>
    <w:rsid w:val="00EF4CD8"/>
    <w:rsid w:val="00F06A77"/>
    <w:rsid w:val="00F1445C"/>
    <w:rsid w:val="00F24ED5"/>
    <w:rsid w:val="00F25905"/>
    <w:rsid w:val="00F32F39"/>
    <w:rsid w:val="00F3560B"/>
    <w:rsid w:val="00F47609"/>
    <w:rsid w:val="00F50A36"/>
    <w:rsid w:val="00F603EC"/>
    <w:rsid w:val="00F64A77"/>
    <w:rsid w:val="00F67EA9"/>
    <w:rsid w:val="00F76A00"/>
    <w:rsid w:val="00F77FCF"/>
    <w:rsid w:val="00F83B68"/>
    <w:rsid w:val="00F86F67"/>
    <w:rsid w:val="00FA3132"/>
    <w:rsid w:val="00FB45E8"/>
    <w:rsid w:val="00FD0A61"/>
    <w:rsid w:val="00FD697E"/>
    <w:rsid w:val="00FE58E7"/>
    <w:rsid w:val="00FE65ED"/>
    <w:rsid w:val="00FF4EE2"/>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2</Pages>
  <Words>408</Words>
  <Characters>2328</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Pirnat, Marge</dc:creator>
  <cp:keywords/>
  <dc:description/>
  <cp:lastModifiedBy>Pirnat, Marge</cp:lastModifiedBy>
  <cp:revision>1</cp:revision>
  <dcterms:created xsi:type="dcterms:W3CDTF">2015-06-23T19:21:00Z</dcterms:created>
  <dcterms:modified xsi:type="dcterms:W3CDTF">2015-06-23T19:21:00Z</dcterms:modified>
</cp:coreProperties>
</file>