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73F65" Type="http://schemas.openxmlformats.org/officeDocument/2006/relationships/officeDocument" Target="/word/document.xml" /><Relationship Id="coreR4D73F6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67:11:01:03.  Federal poverty level.</w:t>
      </w:r>
      <w:r>
        <w:rPr>
          <w:rFonts w:ascii="Times New Roman" w:hAnsi="Times New Roman"/>
          <w:sz w:val="24"/>
        </w:rPr>
        <w:t xml:space="preserve"> For programs under Title 67, the department uses the </w:t>
      </w:r>
      <w:r>
        <w:rPr>
          <w:rFonts w:ascii="Times New Roman" w:hAnsi="Times New Roman"/>
          <w:sz w:val="24"/>
        </w:rPr>
        <w:t xml:space="preserve">poverty </w:t>
      </w:r>
      <w:r>
        <w:rPr>
          <w:rFonts w:ascii="Times New Roman" w:hAnsi="Times New Roman"/>
          <w:sz w:val="24"/>
          <w:lang w:val="en-US" w:bidi="en-US" w:eastAsia="en-US"/>
        </w:rPr>
        <w:t xml:space="preserve">guidelines published by the U.S. Department of Health and Human Services under the authority of 42 U.S.C.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9902(2) (September 1, 2018)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162, effective March 23, 1995; 22 SDR 188, effective July 8, 1996; 24 SDR 11, effective August 4, 1997; 25 SDR 13, effective August 9, 1998; 26 SDR 109, effective March 5, 2000; 26 SDR 168, effective July 1, 2000; 28 SDR 1, effective July 18, 2001; 28 SDR 178, effective July 3, 2002; 30 SDR 26, effective September 3, 2003; 30 SDR 193, effective June 13, 2004; 32 SDR 33, effective August 31, 2005; 32 SDR 163, effective March 23, 2006; 34 SDR 322, effective July 1, 2008; 35 SDR 234, effective April 1, 2009; 37 SDR 182, effective March 25, 2011; 41 SDR 7, effective July 29, 2014; 41 SDR 218, effective June 30, 2015; 43 SDR 31, effective September 12, 2016; 44 SDR 94, effective December 4, 2017</w:t>
      </w:r>
      <w:r>
        <w:rPr>
          <w:rFonts w:ascii="Times New Roman" w:hAnsi="Times New Roman"/>
          <w:sz w:val="24"/>
        </w:rPr>
        <w:t>; 45 SDR 82, effective December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25-4-45.3, 28-1-61, 28-6-1(6), 28-6A-12, 28-7A-3, 28-7A-24.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25-4-45.3, 28-1-60, 28-6-1(6), 28-6A-2, 28-7A-3, 28-7A-20.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Work activities -- Combined work and education, § 67:10:06:13.01.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Eligibility requirements, § 67:46:01:02.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Eligibility requirements, § 67:46:10:04.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Household required to participate in child care costs, § 67:47:01:08.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2018-12-04T21:44:09Z</dcterms:created>
  <cp:lastModifiedBy>Rhonda Purkapile</cp:lastModifiedBy>
  <dcterms:modified xsi:type="dcterms:W3CDTF">2018-12-04T21:49:19Z</dcterms:modified>
  <cp:revision>1</cp:revision>
</cp:coreProperties>
</file>