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67:14:32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SERVICES TO ADOPTIVE FAMILIES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67:14:32:01</w:t>
        <w:tab/>
        <w:tab/>
        <w:tab/>
        <w:tab/>
        <w:tab/>
        <w:tab/>
        <w:t>Definition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67:14:32:02 to 67:14:32:05.02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67:14:32:05.03</w:t>
        <w:tab/>
        <w:tab/>
        <w:tab/>
        <w:tab/>
        <w:tab/>
        <w:t>Screening for substantiated reports or convictions of abuse and neglect.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67:14:32:05.04</w:t>
        <w:tab/>
        <w:tab/>
        <w:tab/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744" w:left="37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67:14:32:05.05</w:t>
        <w:tab/>
        <w:tab/>
        <w:tab/>
        <w:tab/>
        <w:tab/>
        <w:t>Application denied if criminal record check detects certain crimes.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67:14:32:06</w:t>
        <w:tab/>
        <w:tab/>
        <w:tab/>
        <w:tab/>
        <w:tab/>
        <w:tab/>
        <w:t>Transferred.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67:14:32:07</w:t>
        <w:tab/>
        <w:tab/>
        <w:tab/>
        <w:tab/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67:14:32:08</w:t>
        <w:tab/>
        <w:tab/>
        <w:tab/>
        <w:tab/>
        <w:tab/>
        <w:tab/>
        <w:t>General qualifications for adoptive applicants.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67:14:32:09</w:t>
        <w:tab/>
        <w:tab/>
        <w:tab/>
        <w:tab/>
        <w:tab/>
        <w:tab/>
        <w:t>Physical health standards required of applicant and applicant's family.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67:14:32:09.01</w:t>
        <w:tab/>
        <w:tab/>
        <w:tab/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67:14:32:10</w:t>
        <w:tab/>
        <w:tab/>
        <w:tab/>
        <w:tab/>
        <w:tab/>
        <w:tab/>
        <w:t>Approval or denial of adoption application -- Notice.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67:14:32:11</w:t>
        <w:tab/>
        <w:tab/>
        <w:tab/>
        <w:tab/>
        <w:tab/>
        <w:tab/>
        <w:t>Closing of application.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67:14:32:11.01</w:t>
        <w:tab/>
        <w:tab/>
        <w:tab/>
        <w:tab/>
        <w:tab/>
        <w:t>Adoptive study.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67:14:32:11.02 to 67:14:32:12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67:14:32:13</w:t>
        <w:tab/>
        <w:tab/>
        <w:tab/>
        <w:tab/>
        <w:tab/>
        <w:tab/>
        <w:t>Termination of adoptive study.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67:14:32:14</w:t>
        <w:tab/>
        <w:tab/>
        <w:tab/>
        <w:tab/>
        <w:tab/>
        <w:tab/>
        <w:t>Children shall be placed in approved adoptive homes.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67:14:32:15</w:t>
        <w:tab/>
        <w:tab/>
        <w:tab/>
        <w:tab/>
        <w:tab/>
        <w:tab/>
        <w:t>Department shall supervise placement.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67:14:32:16</w:t>
        <w:tab/>
        <w:tab/>
        <w:tab/>
        <w:tab/>
        <w:tab/>
        <w:tab/>
        <w:t>Children eligible for placement.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67:14:32:17</w:t>
        <w:tab/>
        <w:tab/>
        <w:tab/>
        <w:tab/>
        <w:tab/>
        <w:tab/>
        <w:t>Filing of petition.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67:14:32:18 and 67:14:32:19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67:14:32:20</w:t>
        <w:tab/>
        <w:tab/>
        <w:tab/>
        <w:tab/>
        <w:tab/>
        <w:tab/>
        <w:t>Confidential information.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67:14:32:21 and 67:14:32:22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67:14:32:23 and 67:14:32:24</w:t>
        <w:tab/>
        <w:t>Transferred.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67:14:32:24.01 to 67:14:32:29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67:14:32:30</w:t>
        <w:tab/>
        <w:tab/>
        <w:tab/>
        <w:tab/>
        <w:tab/>
        <w:tab/>
        <w:t>Training and development.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67:14:32:31</w:t>
        <w:tab/>
        <w:tab/>
        <w:tab/>
        <w:tab/>
        <w:tab/>
        <w:tab/>
        <w:t>Fair hearing.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67:14:32:3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</w:rPr>
        <w:tab/>
        <w:tab/>
        <w:tab/>
        <w:tab/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Reimbursement of home study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2011-06-07T16:46:00Z</dcterms:created>
  <cp:lastModifiedBy>Kelly Thompson</cp:lastModifiedBy>
  <dcterms:modified xsi:type="dcterms:W3CDTF">2025-06-26T16:13:00Z</dcterms:modified>
  <cp:revision>7</cp:revision>
</cp:coreProperties>
</file>