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67:16:35:03.  Claims limited to items and services covered under article.</w:t>
      </w:r>
      <w:r>
        <w:rPr>
          <w:rFonts w:ascii="Times New Roman" w:hAnsi="Times New Roman"/>
          <w:sz w:val="24"/>
        </w:rPr>
        <w:t xml:space="preserve"> A provider may </w:t>
      </w:r>
      <w:r>
        <w:rPr>
          <w:rFonts w:ascii="Times New Roman" w:hAnsi="Times New Roman"/>
          <w:sz w:val="24"/>
        </w:rPr>
        <w:t xml:space="preserve">submit claims </w:t>
      </w:r>
      <w:r>
        <w:rPr>
          <w:rFonts w:ascii="Times New Roman" w:hAnsi="Times New Roman"/>
          <w:sz w:val="24"/>
          <w:lang w:val="en-US" w:bidi="en-US" w:eastAsia="en-US"/>
        </w:rPr>
        <w:t xml:space="preserve">only </w:t>
      </w:r>
      <w:r>
        <w:rPr>
          <w:rFonts w:ascii="Times New Roman" w:hAnsi="Times New Roman"/>
          <w:sz w:val="24"/>
        </w:rPr>
        <w:t xml:space="preserve">for those supplies and 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the provider knows, or should have known, are covered under </w:t>
      </w:r>
      <w:r>
        <w:rPr>
          <w:rFonts w:ascii="Times New Roman" w:hAnsi="Times New Roman"/>
          <w:sz w:val="24"/>
        </w:rPr>
        <w:t>this article. A provider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other than a school district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may not submit claims for services </w:t>
      </w:r>
      <w:r>
        <w:rPr>
          <w:rFonts w:ascii="Times New Roman" w:hAnsi="Times New Roman"/>
          <w:sz w:val="24"/>
        </w:rPr>
        <w:t xml:space="preserve">to children under </w:t>
      </w:r>
      <w:r>
        <w:rPr>
          <w:rFonts w:ascii="Times New Roman" w:hAnsi="Times New Roman"/>
          <w:sz w:val="24"/>
          <w:lang w:val="en-US" w:bidi="en-US" w:eastAsia="en-US"/>
        </w:rPr>
        <w:t>the age of 21,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if </w:t>
      </w:r>
      <w:r>
        <w:rPr>
          <w:rFonts w:ascii="Times New Roman" w:hAnsi="Times New Roman"/>
          <w:sz w:val="24"/>
        </w:rPr>
        <w:t xml:space="preserve">the provider knows or should have known </w:t>
      </w:r>
      <w:r>
        <w:rPr>
          <w:rFonts w:ascii="Times New Roman" w:hAnsi="Times New Roman"/>
          <w:sz w:val="24"/>
          <w:lang w:val="en-US" w:bidi="en-US" w:eastAsia="en-US"/>
        </w:rPr>
        <w:t>that the serv</w:t>
      </w:r>
      <w:r>
        <w:rPr>
          <w:rFonts w:ascii="Times New Roman" w:hAnsi="Times New Roman"/>
          <w:sz w:val="24"/>
          <w:lang w:val="en-US" w:bidi="en-US" w:eastAsia="en-US"/>
        </w:rPr>
        <w:t xml:space="preserve">ices </w:t>
      </w:r>
      <w:r>
        <w:rPr>
          <w:rFonts w:ascii="Times New Roman" w:hAnsi="Times New Roman"/>
          <w:sz w:val="24"/>
        </w:rPr>
        <w:t>are listed in the child's individual education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submission of a claim containing miscoding that may result in inflated reimbursement or in reimbursement for noncovered services under this article is considered abuse of the program and possible fraud</w:t>
      </w:r>
      <w:r>
        <w:rPr>
          <w:rFonts w:ascii="Times New Roman" w:hAnsi="Times New Roman"/>
          <w:sz w:val="24"/>
        </w:rPr>
        <w:t xml:space="preserve"> and may be cause for terminating the provider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15 SDR 2, effective July 17, 1988, transferred from § 67:16:01:07.02, 17 SDR 4, effective July 16, 1990; 17 SDR 184, effective June 6, 1991; 19 SDR 26, effective August 23, 1992; 19 SDR 165, effective May 3, 1993</w:t>
      </w:r>
      <w:r>
        <w:rPr>
          <w:rFonts w:ascii="Times New Roman" w:hAnsi="Times New Roman"/>
          <w:sz w:val="24"/>
          <w:lang w:val="en-US" w:bidi="en-US" w:eastAsia="en-US"/>
        </w:rPr>
        <w:t>; 49 SDR 21, effective September 12,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28-6-1</w:t>
      </w:r>
      <w:r>
        <w:rPr>
          <w:rFonts w:ascii="Times New Roman" w:hAnsi="Times New Roman"/>
          <w:sz w:val="24"/>
          <w:lang w:val="en-US" w:bidi="en-US" w:eastAsia="en-US"/>
        </w:rPr>
        <w:t>(4)(</w:t>
      </w:r>
      <w:r>
        <w:rPr>
          <w:rFonts w:ascii="Times New Roman" w:hAnsi="Times New Roman"/>
          <w:sz w:val="24"/>
          <w:lang w:val="en-US" w:bidi="en-US" w:eastAsia="en-US"/>
        </w:rPr>
        <w:t>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School districts, ch 67:16:37.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lrpr14296</dc:creator>
  <dcterms:created xsi:type="dcterms:W3CDTF">2005-03-29T15:42:00Z</dcterms:created>
  <cp:lastModifiedBy>Kelly Thompson</cp:lastModifiedBy>
  <dcterms:modified xsi:type="dcterms:W3CDTF">2022-08-31T14:05:57Z</dcterms:modified>
  <cp:revision>5</cp:revision>
</cp:coreProperties>
</file>