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67:16:41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MENTAL HEALTH SERVICES BY INDEPENDENT PRACTITIONERS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67:16:41:02</w:t>
        <w:tab/>
        <w:tab/>
        <w:t>Mental health service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67:16:41:03</w:t>
        <w:tab/>
        <w:tab/>
        <w:t>Mental health provider.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67:16:41:04</w:t>
        <w:tab/>
        <w:tab/>
        <w:t>Diagnostic assessment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67:16:41:04.01</w:t>
        <w:tab/>
        <w:t>Diagnostic assessment components.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67:16:41:05</w:t>
        <w:tab/>
        <w:tab/>
        <w:t>Mental disorder diagnosis codes --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67:16:41:06</w:t>
        <w:tab/>
        <w:tab/>
        <w:t>Treatment plan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67:16:41:07</w:t>
        <w:tab/>
        <w:tab/>
        <w:t>Treatment plan reviews.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67:16:41:08</w:t>
        <w:tab/>
        <w:tab/>
        <w:t>Clinical record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67:16:41:09</w:t>
        <w:tab/>
        <w:tab/>
        <w:t>Covered mental health services -- Limits -- Payments.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67:16:41:10</w:t>
        <w:tab/>
        <w:tab/>
        <w:t>Noncovered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67:16:41:11</w:t>
        <w:tab/>
        <w:tab/>
        <w:t>Prior authorization.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67:16:41:13</w:t>
        <w:tab/>
        <w:tab/>
        <w:t>Claim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67:16:41:14</w:t>
        <w:tab/>
        <w:tab/>
        <w:t>Billing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67:16:41:15</w:t>
        <w:tab/>
        <w:tab/>
        <w:t>Utilization review.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67:16:41:17</w:t>
        <w:tab/>
        <w:tab/>
        <w:t>Application of other chapters.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2015-10-05T18:38:00Z</dcterms:created>
  <cp:lastModifiedBy>Kelly Thompson</cp:lastModifiedBy>
  <dcterms:modified xsi:type="dcterms:W3CDTF">2021-09-28T19:22:21Z</dcterms:modified>
  <cp:revision>4</cp:revision>
</cp:coreProperties>
</file>