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C28" w:rsidRDefault="00522C28" w:rsidP="00F400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67:17:02:07.  Transferred to § 67:</w:t>
      </w:r>
      <w:smartTag w:uri="urn:schemas-microsoft-com:office:smarttags" w:element="time">
        <w:smartTagPr>
          <w:attr w:name="Minute" w:val="2"/>
          <w:attr w:name="Hour" w:val="12"/>
        </w:smartTagPr>
        <w:r>
          <w:rPr>
            <w:rFonts w:ascii="Times New Roman" w:hAnsi="Times New Roman"/>
            <w:b/>
            <w:sz w:val="24"/>
          </w:rPr>
          <w:t>12:02:10</w:t>
        </w:r>
      </w:smartTag>
      <w:r>
        <w:rPr>
          <w:rFonts w:ascii="Times New Roman" w:hAnsi="Times New Roman"/>
          <w:b/>
          <w:sz w:val="24"/>
        </w:rPr>
        <w:t>.</w:t>
      </w:r>
    </w:p>
    <w:p w:rsidR="00522C28" w:rsidRDefault="00522C28" w:rsidP="00F400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22C28" w:rsidSect="00522C2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46FB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2C28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B099F"/>
    <w:rsid w:val="00CB46EE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0077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007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2005-03-29T14:54:00Z</dcterms:created>
  <dcterms:modified xsi:type="dcterms:W3CDTF">2005-03-29T14:54:00Z</dcterms:modified>
</cp:coreProperties>
</file>