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67:42:07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GROUP CARE CENTERS FOR MINORS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67:42:07:01</w:t>
        <w:tab/>
        <w:tab/>
        <w:t>Definitions.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67:42:07:01.01</w:t>
        <w:tab/>
        <w:t>Shelter care facility -- Length of stay.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67:42:07:01.02</w:t>
        <w:tab/>
        <w:t>Agreement to provide alternative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67:42:07:02</w:t>
        <w:tab/>
        <w:tab/>
        <w:t>Qualifications for program director.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67:42:07:03</w:t>
        <w:tab/>
        <w:tab/>
        <w:t>Staff-child ratio.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67:42:07:04</w:t>
        <w:tab/>
        <w:tab/>
        <w:t>Orientation and in-service training.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67:42:07:04.01</w:t>
        <w:tab/>
        <w:t>Reasonable and prudent parent standard requirements</w:t>
      </w:r>
      <w:r>
        <w:rPr>
          <w:lang w:val="en-US" w:bidi="en-US" w:eastAsia="en-US"/>
        </w:rPr>
        <w:t>, Transferred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67:42:07:05</w:t>
        <w:tab/>
        <w:tab/>
        <w:t>Treatment plan.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67:42:07:06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67:42:07:07</w:t>
        <w:tab/>
        <w:tab/>
        <w:t>Staff qualifications -- Contact with references required.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67:42:07:08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67:42:07:09</w:t>
        <w:tab/>
        <w:tab/>
        <w:t>Personnel record.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67:42:07:10</w:t>
        <w:tab/>
        <w:tab/>
        <w:t>Health care of children.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67:42:07:11</w:t>
        <w:tab/>
        <w:tab/>
        <w:t>Fire and health inspections.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67:42:07:11.01</w:t>
        <w:tab/>
        <w:t>Building plans.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67:42:07:12</w:t>
        <w:tab/>
        <w:tab/>
        <w:t>Sleeping space.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67:42:07:13</w:t>
        <w:tab/>
        <w:tab/>
        <w:t>Nutrition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67:42:07:14</w:t>
        <w:tab/>
        <w:tab/>
        <w:t>Volunteers.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67:42:07:15</w:t>
        <w:tab/>
        <w:tab/>
        <w:t>Staff responsibility for reporting suspected in-house incidents of child abuse or neglect.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rPr>
          <w:lang w:val="en-US" w:bidi="en-US" w:eastAsia="en-US"/>
        </w:rPr>
        <w:t>67:42:07:15.01</w:t>
        <w:tab/>
        <w:t>Resident and family grievance procedures.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67:42:07:16</w:t>
        <w:tab/>
        <w:tab/>
        <w:t>Facility procedures for handling suspected in-house child abuse.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67:42:07:17</w:t>
        <w:tab/>
        <w:tab/>
        <w:t>Interstate placement of children.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67:42:07:18</w:t>
        <w:tab/>
        <w:tab/>
        <w:t>Written policy on discipline.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67:42:07:19</w:t>
        <w:tab/>
        <w:tab/>
        <w:t>Written procedures for medication administration.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67:42:07:20</w:t>
        <w:tab/>
        <w:tab/>
        <w:t>Psychotropic medications.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67:42:07:21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67:42:07:22</w:t>
        <w:tab/>
        <w:tab/>
        <w:t>Required medication records.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67:42:07:23</w:t>
        <w:tab/>
        <w:tab/>
        <w:t>Medication control.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67:42:07:24</w:t>
        <w:tab/>
        <w:tab/>
        <w:t>Use of seclusion and restraint to be approved by child placement agency -- Required documentation.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67:42:07:25</w:t>
        <w:tab/>
        <w:tab/>
        <w:t>Physical requirements for room used for seclusion.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67:42:07:26</w:t>
        <w:tab/>
        <w:tab/>
        <w:t>Staff person to monitor seclusion room.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67:42:07:27</w:t>
        <w:tab/>
        <w:tab/>
        <w:t>Placement in seclusion or restraint -- Limits.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67:42:07:28</w:t>
        <w:tab/>
        <w:tab/>
        <w:t>Review and evaluation of treatment plan.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67:42:07:29</w:t>
        <w:tab/>
        <w:tab/>
        <w:t>Written policy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2013-06-27T14:29:00Z</dcterms:created>
  <cp:lastModifiedBy>Kelly Thompson</cp:lastModifiedBy>
  <dcterms:modified xsi:type="dcterms:W3CDTF">2023-07-04T13:12:29Z</dcterms:modified>
  <cp:revision>6</cp:revision>
</cp:coreProperties>
</file>