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67:42:10:01.  Statement defining purpose and function.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SL 1975, ch 16, § 1; transferred from § 67:14:19:13, 4 SDR 10, effective August 28, 1977; transferred from § 67:41:04:05, 7 SDR 66, 7 SDR 89, effective July 1, 1981; 12 SDR 209, effective July 6, 1986; 39 SDR 220, effective June 27, 2013</w:t>
      </w:r>
      <w:r>
        <w:rPr>
          <w:szCs w:val="20"/>
          <w:lang w:val="en-US" w:bidi="en-US" w:eastAsia="en-US"/>
        </w:rPr>
        <w:t>; 49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2013-06-27T20:51:00Z</dcterms:created>
  <cp:lastModifiedBy>Kelly Thompson</cp:lastModifiedBy>
  <dcterms:modified xsi:type="dcterms:W3CDTF">2023-07-04T13:21:35Z</dcterms:modified>
  <cp:revision>3</cp:revision>
</cp:coreProperties>
</file>