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67:42:10:19.  Physical standards for facility.</w:t>
      </w:r>
      <w:r>
        <w:rPr>
          <w:szCs w:val="20"/>
        </w:rPr>
        <w:t xml:space="preserve"> </w:t>
      </w:r>
      <w:r>
        <w:rPr>
          <w:szCs w:val="20"/>
          <w:lang w:val="en-US" w:bidi="en-US" w:eastAsia="en-US"/>
        </w:rPr>
        <w:t>Repealed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Source:</w:t>
      </w:r>
      <w:r>
        <w:rPr>
          <w:szCs w:val="20"/>
        </w:rPr>
        <w:t xml:space="preserve"> SL 1975, ch 16, § 1; transferred from § 67:14:19:34, 4 SDR 10, effective August 28, 1977; transferred from § 67:41:04:25, 7 SDR 66, 7 SDR 89, effective July 1, 1981; 12 SDR 209, effective July 6, 1986; 21 SDR 206, effective June 4, 1995; 39 SDR 220, effective June 27, 2013</w:t>
      </w:r>
      <w:r>
        <w:rPr>
          <w:szCs w:val="20"/>
          <w:lang w:val="en-US" w:bidi="en-US" w:eastAsia="en-US"/>
        </w:rPr>
        <w:t>; 4</w:t>
      </w:r>
      <w:r>
        <w:rPr>
          <w:szCs w:val="20"/>
          <w:lang w:val="en-US" w:bidi="en-US" w:eastAsia="en-US"/>
        </w:rPr>
        <w:t>9 SDR 124, effective July 3, 2023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2013-06-27T21:06:00Z</dcterms:created>
  <cp:lastModifiedBy>Kelly Thompson</cp:lastModifiedBy>
  <dcterms:modified xsi:type="dcterms:W3CDTF">2023-07-04T13:44:12Z</dcterms:modified>
  <cp:revision>3</cp:revision>
</cp:coreProperties>
</file>