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" Type="http://schemas.openxmlformats.org/officeDocument/2006/relationships/officeDocument" Target="/word/document.xml" /><Relationship Id="coreR1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rPr>
          <w:szCs w:val="20"/>
        </w:rPr>
      </w:pPr>
      <w:r>
        <w:rPr>
          <w:szCs w:val="20"/>
        </w:rPr>
        <w:tab/>
      </w:r>
      <w:r>
        <w:rPr>
          <w:b w:val="1"/>
          <w:szCs w:val="20"/>
        </w:rPr>
        <w:t>67:42:11:01.  Scope of chapter.</w:t>
      </w:r>
      <w:r>
        <w:rPr>
          <w:szCs w:val="20"/>
        </w:rPr>
        <w:t xml:space="preserve"> The environmental health standards </w:t>
      </w:r>
      <w:r>
        <w:rPr>
          <w:szCs w:val="20"/>
        </w:rPr>
        <w:t>in this chapter apply only to chapters 67:42:07</w:t>
      </w:r>
      <w:r>
        <w:rPr>
          <w:szCs w:val="20"/>
          <w:lang w:val="en-US" w:bidi="en-US" w:eastAsia="en-US"/>
        </w:rPr>
        <w:t>,</w:t>
      </w:r>
      <w:r>
        <w:rPr>
          <w:szCs w:val="20"/>
        </w:rPr>
        <w:t xml:space="preserve"> </w:t>
      </w:r>
      <w:r>
        <w:rPr>
          <w:szCs w:val="20"/>
        </w:rPr>
        <w:t>67:42:08</w:t>
      </w:r>
      <w:r>
        <w:rPr>
          <w:szCs w:val="20"/>
          <w:lang w:val="en-US" w:bidi="en-US" w:eastAsia="en-US"/>
        </w:rPr>
        <w:t>,</w:t>
      </w:r>
      <w:r>
        <w:rPr>
          <w:szCs w:val="20"/>
          <w:lang w:val="en-US" w:bidi="en-US" w:eastAsia="en-US"/>
        </w:rPr>
        <w:t xml:space="preserve"> </w:t>
      </w:r>
      <w:r>
        <w:rPr>
          <w:szCs w:val="20"/>
        </w:rPr>
        <w:t xml:space="preserve">and </w:t>
      </w:r>
      <w:r>
        <w:rPr>
          <w:szCs w:val="20"/>
        </w:rPr>
        <w:t>67:42:15</w:t>
      </w:r>
      <w:r>
        <w:rPr>
          <w:szCs w:val="20"/>
        </w:rPr>
        <w:t xml:space="preserve">, unless otherwise </w:t>
      </w:r>
      <w:r>
        <w:rPr>
          <w:szCs w:val="20"/>
        </w:rPr>
        <w:t>indicated.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rPr>
          <w:szCs w:val="20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rPr>
          <w:szCs w:val="20"/>
        </w:rPr>
      </w:pPr>
      <w:r>
        <w:rPr>
          <w:szCs w:val="20"/>
        </w:rPr>
        <w:tab/>
      </w:r>
      <w:r>
        <w:rPr>
          <w:b w:val="1"/>
          <w:szCs w:val="20"/>
        </w:rPr>
        <w:t>Source:</w:t>
      </w:r>
      <w:r>
        <w:rPr>
          <w:szCs w:val="20"/>
        </w:rPr>
        <w:t xml:space="preserve"> 7 SDR 66, 7 SDR 89, effective July 1, 1981; 13 SDR 197, effective July 1, 1987; 14 SDR 20, effective August 13, 1987; 15 SDR 94, effective January 1, 1989; 27 SDR 63, effective December 31, 2000; 32 SDR 33, effective August 31, 2005; 39 SDR 220, effective June 27, 2013</w:t>
      </w:r>
      <w:r>
        <w:rPr>
          <w:szCs w:val="20"/>
          <w:lang w:val="en-US" w:bidi="en-US" w:eastAsia="en-US"/>
        </w:rPr>
        <w:t>; 49 SDR 124, effective July 3, 2023</w:t>
      </w:r>
      <w:r>
        <w:rPr>
          <w:szCs w:val="20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rPr>
          <w:szCs w:val="20"/>
        </w:rPr>
      </w:pPr>
      <w:r>
        <w:rPr>
          <w:szCs w:val="20"/>
        </w:rPr>
        <w:tab/>
      </w:r>
      <w:r>
        <w:rPr>
          <w:b w:val="1"/>
          <w:szCs w:val="20"/>
        </w:rPr>
        <w:t>General Authority:</w:t>
      </w:r>
      <w:r>
        <w:rPr>
          <w:szCs w:val="20"/>
        </w:rPr>
        <w:t xml:space="preserve"> SDCL 26-6-16.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rPr>
          <w:szCs w:val="20"/>
        </w:rPr>
      </w:pPr>
      <w:r>
        <w:rPr>
          <w:szCs w:val="20"/>
        </w:rPr>
        <w:tab/>
      </w:r>
      <w:r>
        <w:rPr>
          <w:b w:val="1"/>
          <w:szCs w:val="20"/>
        </w:rPr>
        <w:t>Law Implemented:</w:t>
      </w:r>
      <w:r>
        <w:rPr>
          <w:szCs w:val="20"/>
        </w:rPr>
        <w:t xml:space="preserve"> SDCL 26-6-16</w:t>
      </w:r>
      <w:r>
        <w:rPr>
          <w:szCs w:val="20"/>
          <w:lang w:val="en-US" w:bidi="en-US" w:eastAsia="en-US"/>
        </w:rPr>
        <w:t>(6)</w:t>
      </w:r>
      <w:r>
        <w:rPr>
          <w:szCs w:val="20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rPr>
          <w:szCs w:val="20"/>
        </w:rPr>
      </w:pPr>
    </w:p>
    <w:sectPr>
      <w:type w:val="nextPage"/>
      <w:pgMar w:left="1440" w:right="144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splitPgBreakAndParaMark/>
    <w:compatSetting w:name="compatibilityMode" w:uri="http://schemas.microsoft.com/office/word" w:val="12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pageBreakBefore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bidi w:val="0"/>
        <w:jc w:val="left"/>
        <w:outlineLvl w:val="9"/>
      </w:pPr>
    </w:pPrDefault>
  </w:docDefaults>
  <w:style w:type="paragraph" w:styleId="P0" w:default="1">
    <w:name w:val="Normal"/>
    <w:qFormat/>
    <w:pPr>
      <w:jc w:val="both"/>
    </w:pPr>
    <w:rPr>
      <w:sz w:val="24"/>
      <w:szCs w:val="24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mpd="sng" algn="ctr">
          <a:solidFill>
            <a:schemeClr val="phClr"/>
          </a:solidFill>
          <a:prstDash val="solid"/>
        </a:ln>
        <a:ln w="38100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Pirnat, Marge</dc:creator>
  <dcterms:created xsi:type="dcterms:W3CDTF">2013-06-27T21:19:00Z</dcterms:created>
  <cp:lastModifiedBy>Kelly Thompson</cp:lastModifiedBy>
  <dcterms:modified xsi:type="dcterms:W3CDTF">2023-07-04T13:57:00Z</dcterms:modified>
  <cp:revision>5</cp:revision>
</cp:coreProperties>
</file>