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12:77:02:01.  Dealers required to report on prescribed form.</w:t>
      </w:r>
      <w:r>
        <w:rPr>
          <w:rFonts w:ascii="Times New Roman" w:hAnsi="Times New Roman"/>
          <w:sz w:val="24"/>
        </w:rPr>
        <w:t xml:space="preserve"> A dealer required to make a report with the American Dairy Association of South Dakota shall file the following information: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Dealer name;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Dealer address;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Report date;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Reporting period;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Value of milk and cream purchased from all producers;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Value of milk and cream purchased from out-of-state producers;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(7)  Value of milk and cream purchased from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producers;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Remittance value of milk and cream;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Penalty to be paid, if any; and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Total remittance.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40-31-6.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40-31-13.</w:t>
      </w:r>
    </w:p>
    <w:p w:rsidR="001D35DF" w:rsidRDefault="001D35DF" w:rsidP="005B6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35DF" w:rsidSect="001D35D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D35DF"/>
    <w:rsid w:val="00213F8B"/>
    <w:rsid w:val="002331DF"/>
    <w:rsid w:val="005016CD"/>
    <w:rsid w:val="005B6FE2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FE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2004-06-04T16:49:00Z</dcterms:created>
  <dcterms:modified xsi:type="dcterms:W3CDTF">2004-06-04T16:49:00Z</dcterms:modified>
</cp:coreProperties>
</file>