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5686" w:rsidRDefault="00C45686" w:rsidP="006603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67:55:04:25.  Revision of award.</w:t>
      </w:r>
      <w:r>
        <w:rPr>
          <w:rFonts w:ascii="Times New Roman" w:hAnsi="Times New Roman" w:cs="Times New Roman"/>
          <w:sz w:val="24"/>
          <w:szCs w:val="24"/>
        </w:rPr>
        <w:t xml:space="preserve"> After reopening or reinvestigating a claim pursuant to § 67:55:04:24, the commission or department may withdraw or reduce an award of compensation. The commission or department may reconsider a decision granting or denying an award based on its own motion or on the request of the claimant. If the commission decides to reconsider the decision granting or denying an award, the commission shall hold a hearing under the provisions of chapter 67:55:02 and the department shall send the claimant a 30-day notice of the hearing according to § 67:55:02:06. The notice may be waived by agreement of all parties.</w:t>
      </w:r>
    </w:p>
    <w:p w:rsidR="00C45686" w:rsidRDefault="00C45686" w:rsidP="006603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45686" w:rsidRDefault="00C45686" w:rsidP="006603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19 SDR 121, effective February 21, 1993; transferred from § 17:11:02:02, effective July 1, 1997; transferred from § 67:55:02:02, 30 SDR 116, effective February 4, 2004; 36 SDR 51, effective October 12, 2009.</w:t>
      </w:r>
    </w:p>
    <w:p w:rsidR="00C45686" w:rsidRDefault="00C45686" w:rsidP="006603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23A-28B-4, 23A-28B-33.</w:t>
      </w:r>
    </w:p>
    <w:p w:rsidR="00C45686" w:rsidRDefault="00C45686" w:rsidP="006603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23A-28B-4, 23A-28B-33.</w:t>
      </w:r>
    </w:p>
    <w:p w:rsidR="00C45686" w:rsidRDefault="00C45686" w:rsidP="006603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C45686"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60315"/>
    <w:rsid w:val="00602846"/>
    <w:rsid w:val="00660315"/>
    <w:rsid w:val="00C45686"/>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315"/>
    <w:pPr>
      <w:widowControl w:val="0"/>
      <w:autoSpaceDE w:val="0"/>
      <w:autoSpaceDN w:val="0"/>
    </w:pPr>
    <w:rPr>
      <w:rFonts w:ascii="Times" w:hAnsi="Times" w:cs="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142</Words>
  <Characters>812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2009-10-08T15:01:00Z</dcterms:created>
  <dcterms:modified xsi:type="dcterms:W3CDTF">2009-10-08T15:01:00Z</dcterms:modified>
</cp:coreProperties>
</file>