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4490" w:rsidRDefault="00054490" w:rsidP="005415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67:56:01:03.  Requirements for shelter services.</w:t>
      </w:r>
      <w:r>
        <w:rPr>
          <w:rFonts w:ascii="Times New Roman" w:hAnsi="Times New Roman"/>
          <w:sz w:val="24"/>
        </w:rPr>
        <w:t xml:space="preserve"> Shelter services may be provided in a structure owned or operated by the program; in public accommodations paid for by the program, such as hotels and motels; or in private homes supervised by the program. A program using a hotel or motel facility or a private home as a shelter must have an agreement with the facility that provides for the safety and confidentiality of clients. Additionally, a program using a private home as a shelter must ensure:</w:t>
      </w:r>
    </w:p>
    <w:p w:rsidR="00054490" w:rsidRDefault="00054490" w:rsidP="005415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54490" w:rsidRDefault="00054490" w:rsidP="005415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No individual living in the household has had a conviction for a crime that would indicate harmful behavior towards children, a crime of violence as defined by SDCL 22-1-2, a sex crime pursuant to SDCL chapters 22-22 or 22-24A or SDCL 22-22A-3, or within the preceding five years, a conviction for any other felony; and</w:t>
      </w:r>
    </w:p>
    <w:p w:rsidR="00054490" w:rsidRDefault="00054490" w:rsidP="005415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54490" w:rsidRDefault="00054490" w:rsidP="005415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program has submitted proof of liability insurance covering the home.</w:t>
      </w:r>
    </w:p>
    <w:p w:rsidR="00054490" w:rsidRDefault="00054490" w:rsidP="005415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54490" w:rsidRDefault="00054490" w:rsidP="005415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Each program shall establish a policy defining eligibility standards and shall provide services to eligible individuals in all available settings within the program's service area. A program may not impose income standards or mandate participation in a program service as a condition of eligibility.</w:t>
      </w:r>
    </w:p>
    <w:p w:rsidR="00054490" w:rsidRDefault="00054490" w:rsidP="005415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54490" w:rsidRDefault="00054490" w:rsidP="005415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129, effective February 6, 1990; 19 SDR 168, effective May 9, 1993; transferred from § 1:10:01:03 by SL 1994, ch 212, § 2, effective July 1, 1994; 38 SDR 105, effective December 12, 2011.</w:t>
      </w:r>
    </w:p>
    <w:p w:rsidR="00054490" w:rsidRDefault="00054490" w:rsidP="005415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25-10-30.</w:t>
      </w:r>
    </w:p>
    <w:p w:rsidR="00054490" w:rsidRDefault="00054490" w:rsidP="005415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25-10-28.</w:t>
      </w:r>
    </w:p>
    <w:p w:rsidR="00054490" w:rsidRDefault="00054490" w:rsidP="005415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54490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41563"/>
    <w:rsid w:val="0004740F"/>
    <w:rsid w:val="00054490"/>
    <w:rsid w:val="001164E4"/>
    <w:rsid w:val="0014271E"/>
    <w:rsid w:val="0015669C"/>
    <w:rsid w:val="00182573"/>
    <w:rsid w:val="00185BA7"/>
    <w:rsid w:val="002856D5"/>
    <w:rsid w:val="002A3042"/>
    <w:rsid w:val="002C0829"/>
    <w:rsid w:val="002E36CA"/>
    <w:rsid w:val="002F0F7A"/>
    <w:rsid w:val="003768A5"/>
    <w:rsid w:val="00381BB5"/>
    <w:rsid w:val="003F49BF"/>
    <w:rsid w:val="00494957"/>
    <w:rsid w:val="004F3000"/>
    <w:rsid w:val="0054032E"/>
    <w:rsid w:val="00541563"/>
    <w:rsid w:val="00560E0E"/>
    <w:rsid w:val="005D2FF9"/>
    <w:rsid w:val="00613B40"/>
    <w:rsid w:val="00632B6F"/>
    <w:rsid w:val="0069544A"/>
    <w:rsid w:val="00696AA7"/>
    <w:rsid w:val="006D479B"/>
    <w:rsid w:val="00776B3D"/>
    <w:rsid w:val="00790AC6"/>
    <w:rsid w:val="007F41FB"/>
    <w:rsid w:val="00886225"/>
    <w:rsid w:val="00887600"/>
    <w:rsid w:val="00902683"/>
    <w:rsid w:val="009F4D61"/>
    <w:rsid w:val="00A11D01"/>
    <w:rsid w:val="00A22050"/>
    <w:rsid w:val="00A53871"/>
    <w:rsid w:val="00A56A55"/>
    <w:rsid w:val="00A74122"/>
    <w:rsid w:val="00AE3709"/>
    <w:rsid w:val="00B36190"/>
    <w:rsid w:val="00B75032"/>
    <w:rsid w:val="00B953EE"/>
    <w:rsid w:val="00B95608"/>
    <w:rsid w:val="00BD1496"/>
    <w:rsid w:val="00BF6641"/>
    <w:rsid w:val="00D71F5B"/>
    <w:rsid w:val="00DC0E74"/>
    <w:rsid w:val="00EC1512"/>
    <w:rsid w:val="00EE4E85"/>
    <w:rsid w:val="00F17D7E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156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221</Words>
  <Characters>1265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2011-12-01T15:51:00Z</dcterms:created>
  <dcterms:modified xsi:type="dcterms:W3CDTF">2011-12-01T15:51:00Z</dcterms:modified>
</cp:coreProperties>
</file>