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E5AC5B2" Type="http://schemas.openxmlformats.org/officeDocument/2006/relationships/officeDocument" Target="/word/document.xml" /><Relationship Id="coreR1E5AC5B2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 xml:space="preserve">70:07:04:19.  Subcontracts with debarred or suspended </w:t>
      </w:r>
      <w:r>
        <w:rPr>
          <w:b w:val="1"/>
          <w:lang w:val="en-US" w:bidi="en-US" w:eastAsia="en-US"/>
        </w:rPr>
        <w:t>business</w:t>
      </w:r>
      <w:r>
        <w:rPr>
          <w:b w:val="1"/>
        </w:rPr>
        <w:t xml:space="preserve"> prohibited -- Exception.</w:t>
      </w:r>
      <w:r>
        <w:t xml:space="preserve"> Except as provided in § 70:07:04:16, a contractor to whom a department contract has been awarded by the commission may not subcontract with a debarred or suspended </w:t>
      </w:r>
      <w:r>
        <w:rPr>
          <w:lang w:val="en-US" w:bidi="en-US" w:eastAsia="en-US"/>
        </w:rPr>
        <w:t>business</w:t>
      </w:r>
      <w:r>
        <w:t xml:space="preserve"> for performance of the department contract. The department may not approve a debarred or suspended subcontractor, except as provided in § 74:07:04:16.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19 SDR 154, effective April 11, 1993; 40 SDR 121, effective January 6, 2014</w:t>
      </w:r>
      <w:r>
        <w:rPr>
          <w:rFonts w:ascii="Times New Roman" w:hAnsi="Times New Roman"/>
          <w:sz w:val="24"/>
        </w:rP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2014-01-17T15:45:00Z</dcterms:created>
  <cp:lastModifiedBy>Rhonda Purkapile</cp:lastModifiedBy>
  <dcterms:modified xsi:type="dcterms:W3CDTF">2020-09-29T16:52:58Z</dcterms:modified>
  <cp:revision>3</cp:revision>
</cp:coreProperties>
</file>