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1883" w:rsidRDefault="004F1883" w:rsidP="00E002C9">
      <w:pPr>
        <w:jc w:val="both"/>
      </w:pPr>
      <w:r>
        <w:tab/>
      </w:r>
      <w:r>
        <w:rPr>
          <w:b/>
        </w:rPr>
        <w:t>70:</w:t>
      </w:r>
      <w:smartTag w:uri="urn:schemas-microsoft-com:office:smarttags" w:element="time">
        <w:smartTagPr>
          <w:attr w:name="Minute" w:val="2"/>
          <w:attr w:name="Hour" w:val="9"/>
        </w:smartTagPr>
        <w:r>
          <w:rPr>
            <w:b/>
          </w:rPr>
          <w:t>09:02</w:t>
        </w:r>
      </w:smartTag>
      <w:r>
        <w:rPr>
          <w:b/>
        </w:rPr>
        <w:t>:01.  Access-location criteria.</w:t>
      </w:r>
      <w:r>
        <w:t xml:space="preserve"> The highway classifications and access location criteria displayed in the table in Appendix A, South Dakota Access-Location Criteria, shall be used to determine whether or not an access permit is granted, and if granted, the location of the access. The department shall determine the access classification for each highway using Appendix A. An engineering study of sight distance, corner clearance, operational efficiency, safety and adjacent land use may also be conducted by department personnel prior to granting access and may alter the criteria shown in the table. A traffic impact study, if required, shall be conducted pursuant to § 70:</w:t>
      </w:r>
      <w:smartTag w:uri="urn:schemas-microsoft-com:office:smarttags" w:element="time">
        <w:smartTagPr>
          <w:attr w:name="Minute" w:val="1"/>
          <w:attr w:name="Hour" w:val="9"/>
        </w:smartTagPr>
        <w:r>
          <w:t>09:01:07</w:t>
        </w:r>
      </w:smartTag>
      <w:r>
        <w:t>. Coordinated access planning, when conducted under § 70:</w:t>
      </w:r>
      <w:smartTag w:uri="urn:schemas-microsoft-com:office:smarttags" w:element="time">
        <w:smartTagPr>
          <w:attr w:name="Minute" w:val="2"/>
          <w:attr w:name="Hour" w:val="9"/>
        </w:smartTagPr>
        <w:r>
          <w:t>09:02:03</w:t>
        </w:r>
      </w:smartTag>
      <w:r>
        <w:t>, shall supercede any determination may be applying Appendix A. The department may choose to adopt and defer to local criteria on any state highway facility located within the local jurisdiction if the access location criteria promulgated by the local unit of government are more stringent than those contained in Appendix A. The criteria in Appendix A do not apply if the department has acquired access rights through gift, purchase, or condemnation.</w:t>
      </w:r>
    </w:p>
    <w:p w:rsidR="004F1883" w:rsidRDefault="004F1883" w:rsidP="00E002C9">
      <w:pPr>
        <w:jc w:val="both"/>
      </w:pPr>
    </w:p>
    <w:p w:rsidR="004F1883" w:rsidRDefault="004F1883" w:rsidP="00E002C9">
      <w:pPr>
        <w:jc w:val="both"/>
      </w:pPr>
      <w:r>
        <w:tab/>
      </w:r>
      <w:r>
        <w:rPr>
          <w:b/>
        </w:rPr>
        <w:t>Source:</w:t>
      </w:r>
      <w:r>
        <w:t xml:space="preserve"> 29 SDR 66, effective </w:t>
      </w:r>
      <w:smartTag w:uri="urn:schemas-microsoft-com:office:smarttags" w:element="date">
        <w:smartTagPr>
          <w:attr w:name="Year" w:val="2002"/>
          <w:attr w:name="Day" w:val="18"/>
          <w:attr w:name="Month" w:val="11"/>
        </w:smartTagPr>
        <w:r>
          <w:t>November 18, 2002</w:t>
        </w:r>
      </w:smartTag>
      <w:r>
        <w:t>.</w:t>
      </w:r>
    </w:p>
    <w:p w:rsidR="004F1883" w:rsidRDefault="004F1883" w:rsidP="00E002C9">
      <w:pPr>
        <w:jc w:val="both"/>
      </w:pPr>
      <w:r>
        <w:tab/>
      </w:r>
      <w:r>
        <w:rPr>
          <w:b/>
        </w:rPr>
        <w:t>General Authority:</w:t>
      </w:r>
      <w:r>
        <w:t xml:space="preserve"> SDCL 11-3-12.2.</w:t>
      </w:r>
    </w:p>
    <w:p w:rsidR="004F1883" w:rsidRDefault="004F1883" w:rsidP="00E002C9">
      <w:pPr>
        <w:jc w:val="both"/>
      </w:pPr>
      <w:r>
        <w:tab/>
      </w:r>
      <w:r>
        <w:rPr>
          <w:b/>
        </w:rPr>
        <w:t>Law Implemented:</w:t>
      </w:r>
      <w:r>
        <w:t xml:space="preserve"> SDCL 11-3-12.2.</w:t>
      </w:r>
    </w:p>
    <w:p w:rsidR="004F1883" w:rsidRDefault="004F1883" w:rsidP="00E002C9">
      <w:pPr>
        <w:jc w:val="both"/>
      </w:pPr>
    </w:p>
    <w:sectPr w:rsidR="004F1883" w:rsidSect="004F188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76A24"/>
    <w:rsid w:val="000B7545"/>
    <w:rsid w:val="000C11D1"/>
    <w:rsid w:val="000D0436"/>
    <w:rsid w:val="000D0E24"/>
    <w:rsid w:val="000F0480"/>
    <w:rsid w:val="00104ADF"/>
    <w:rsid w:val="00114090"/>
    <w:rsid w:val="00195E31"/>
    <w:rsid w:val="001B7C4D"/>
    <w:rsid w:val="001D3F50"/>
    <w:rsid w:val="001F7C12"/>
    <w:rsid w:val="002168E8"/>
    <w:rsid w:val="002469B0"/>
    <w:rsid w:val="00274154"/>
    <w:rsid w:val="002921A4"/>
    <w:rsid w:val="002B658E"/>
    <w:rsid w:val="002D79DF"/>
    <w:rsid w:val="00306DE9"/>
    <w:rsid w:val="00375B96"/>
    <w:rsid w:val="003C1399"/>
    <w:rsid w:val="003C788A"/>
    <w:rsid w:val="00443059"/>
    <w:rsid w:val="004578F1"/>
    <w:rsid w:val="0047776D"/>
    <w:rsid w:val="004F1883"/>
    <w:rsid w:val="004F3560"/>
    <w:rsid w:val="004F5FC6"/>
    <w:rsid w:val="004F6F19"/>
    <w:rsid w:val="005222BA"/>
    <w:rsid w:val="005222FB"/>
    <w:rsid w:val="00530E97"/>
    <w:rsid w:val="00551A3F"/>
    <w:rsid w:val="00556ED7"/>
    <w:rsid w:val="005B0DF8"/>
    <w:rsid w:val="0060340B"/>
    <w:rsid w:val="006231DB"/>
    <w:rsid w:val="006448A3"/>
    <w:rsid w:val="00671E3D"/>
    <w:rsid w:val="006D4E2A"/>
    <w:rsid w:val="006E4B21"/>
    <w:rsid w:val="00732F3C"/>
    <w:rsid w:val="0079044B"/>
    <w:rsid w:val="00795A07"/>
    <w:rsid w:val="007E76F8"/>
    <w:rsid w:val="007F117A"/>
    <w:rsid w:val="00822D77"/>
    <w:rsid w:val="008571DB"/>
    <w:rsid w:val="008E23B9"/>
    <w:rsid w:val="008E3760"/>
    <w:rsid w:val="008F01DC"/>
    <w:rsid w:val="008F15F2"/>
    <w:rsid w:val="00930AB3"/>
    <w:rsid w:val="00966FC1"/>
    <w:rsid w:val="00970A8D"/>
    <w:rsid w:val="00982FD0"/>
    <w:rsid w:val="009F6BD2"/>
    <w:rsid w:val="00A3194C"/>
    <w:rsid w:val="00A9458C"/>
    <w:rsid w:val="00AC3F9E"/>
    <w:rsid w:val="00AD08C2"/>
    <w:rsid w:val="00AF5B13"/>
    <w:rsid w:val="00BA2D56"/>
    <w:rsid w:val="00BD7CAE"/>
    <w:rsid w:val="00C33011"/>
    <w:rsid w:val="00C86D67"/>
    <w:rsid w:val="00C95510"/>
    <w:rsid w:val="00CE0E2C"/>
    <w:rsid w:val="00CF3FB7"/>
    <w:rsid w:val="00D16C39"/>
    <w:rsid w:val="00DA730E"/>
    <w:rsid w:val="00E002C9"/>
    <w:rsid w:val="00E07852"/>
    <w:rsid w:val="00E20D27"/>
    <w:rsid w:val="00E831D3"/>
    <w:rsid w:val="00EC2565"/>
    <w:rsid w:val="00EF3010"/>
    <w:rsid w:val="00F123CE"/>
    <w:rsid w:val="00F36313"/>
    <w:rsid w:val="00F703DB"/>
    <w:rsid w:val="00F8410A"/>
    <w:rsid w:val="00FA13A4"/>
    <w:rsid w:val="00FA4030"/>
    <w:rsid w:val="00FF2AE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31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Pr>
      <w:rFonts w:ascii="Times" w:hAnsi="Times"/>
      <w:sz w:val="24"/>
    </w:rPr>
  </w:style>
  <w:style w:type="paragraph" w:styleId="Heading1">
    <w:name w:val="heading 1"/>
    <w:basedOn w:val="Normal"/>
    <w:next w:val="Normal"/>
    <w:link w:val="Heading1Char"/>
    <w:uiPriority w:val="9"/>
    <w:qFormat/>
    <w:rsid w:val="00930AB3"/>
    <w:pPr>
      <w:keepNext/>
      <w:jc w:val="both"/>
      <w:outlineLvl w:val="0"/>
    </w:p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45B27"/>
    <w:rPr>
      <w:rFonts w:asciiTheme="majorHAnsi" w:eastAsiaTheme="majorEastAsia" w:hAnsiTheme="majorHAnsi" w:cstheme="majorBidi"/>
      <w:b/>
      <w:bCs/>
      <w:kern w:val="32"/>
      <w:sz w:val="32"/>
      <w:szCs w:val="32"/>
    </w:rPr>
  </w:style>
  <w:style w:type="paragraph" w:styleId="Title">
    <w:name w:val="Title"/>
    <w:basedOn w:val="Normal"/>
    <w:link w:val="TitleChar"/>
    <w:uiPriority w:val="10"/>
    <w:qFormat/>
    <w:rsid w:val="00E831D3"/>
    <w:pPr>
      <w:jc w:val="center"/>
    </w:pPr>
    <w:rPr>
      <w:rFonts w:ascii="Times New Roman" w:hAnsi="Times New Roman"/>
      <w:b/>
    </w:rPr>
  </w:style>
  <w:style w:type="character" w:customStyle="1" w:styleId="TitleChar">
    <w:name w:val="Title Char"/>
    <w:basedOn w:val="DefaultParagraphFont"/>
    <w:link w:val="Title"/>
    <w:uiPriority w:val="10"/>
    <w:rsid w:val="00245B27"/>
    <w:rPr>
      <w:rFonts w:asciiTheme="majorHAnsi" w:eastAsiaTheme="majorEastAsia" w:hAnsiTheme="majorHAnsi" w:cstheme="majorBidi"/>
      <w:b/>
      <w:bCs/>
      <w:kern w:val="28"/>
      <w:sz w:val="32"/>
      <w:szCs w:val="32"/>
    </w:rPr>
  </w:style>
  <w:style w:type="paragraph" w:styleId="BodyText">
    <w:name w:val="Body Text"/>
    <w:basedOn w:val="Normal"/>
    <w:link w:val="BodyTextChar"/>
    <w:uiPriority w:val="99"/>
    <w:rsid w:val="008E3760"/>
    <w:pPr>
      <w:jc w:val="both"/>
    </w:pPr>
  </w:style>
  <w:style w:type="character" w:customStyle="1" w:styleId="BodyTextChar">
    <w:name w:val="Body Text Char"/>
    <w:basedOn w:val="DefaultParagraphFont"/>
    <w:link w:val="BodyText"/>
    <w:uiPriority w:val="99"/>
    <w:semiHidden/>
    <w:rsid w:val="00245B27"/>
    <w:rPr>
      <w:rFonts w:ascii="Times" w:hAnsi="Times"/>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198</Words>
  <Characters>1132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70:09</dc:title>
  <dc:subject/>
  <dc:creator>lrpr14533</dc:creator>
  <cp:keywords/>
  <dc:description/>
  <cp:lastModifiedBy>lrpr14533</cp:lastModifiedBy>
  <cp:revision>2</cp:revision>
  <dcterms:created xsi:type="dcterms:W3CDTF">2005-04-08T22:16:00Z</dcterms:created>
  <dcterms:modified xsi:type="dcterms:W3CDTF">2005-04-08T22:16:00Z</dcterms:modified>
</cp:coreProperties>
</file>