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70:</w:t>
      </w:r>
      <w:smartTag w:uri="urn:schemas-microsoft-com:office:smarttags" w:element="time">
        <w:smartTagPr>
          <w:attr w:name="Minute" w:val="3"/>
          <w:attr w:name="Hour" w:val="9"/>
        </w:smartTagPr>
        <w:r>
          <w:rPr>
            <w:b/>
          </w:rPr>
          <w:t>09:03</w:t>
        </w:r>
      </w:smartTag>
      <w:r>
        <w:rPr>
          <w:b/>
        </w:rPr>
        <w:t>:03.  Permittee to notify the department of changes in traffic characteristics.</w:t>
      </w:r>
      <w:r>
        <w:t xml:space="preserve"> The permittee shall contact the department to determine if a new access permit and modifications to the access are required if: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The land use served by the access changes;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The traffic volume using the access increases by at least 25%; or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The truck percentage of total vehicular volume using the access increases by at least 10%.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The department may, without receiving notice from the permittee, initiate such a review and determination, with notice to the permittee.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015EC1">
        <w:rPr>
          <w:b/>
        </w:rPr>
        <w:t>Source:</w:t>
      </w:r>
      <w:r>
        <w:t xml:space="preserve"> 29 SDR 66, effective </w:t>
      </w:r>
      <w:smartTag w:uri="urn:schemas-microsoft-com:office:smarttags" w:element="date">
        <w:smartTagPr>
          <w:attr w:name="Year" w:val="2002"/>
          <w:attr w:name="Day" w:val="18"/>
          <w:attr w:name="Month" w:val="11"/>
        </w:smartTagPr>
        <w:r>
          <w:t>November 18, 2002</w:t>
        </w:r>
      </w:smartTag>
      <w:r>
        <w:t>.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11-3-12.2.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11-3-12.2.</w:t>
      </w:r>
    </w:p>
    <w:p w:rsidR="00AC6F6C" w:rsidRDefault="00AC6F6C" w:rsidP="00A54E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C6F6C" w:rsidSect="00AC6F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15EC1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54E5D"/>
    <w:rsid w:val="00A60B19"/>
    <w:rsid w:val="00AC4AB9"/>
    <w:rsid w:val="00AC6F6C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D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103</Words>
  <Characters>593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2005-04-14T17:52:00Z</dcterms:created>
  <dcterms:modified xsi:type="dcterms:W3CDTF">2005-04-14T17:52:00Z</dcterms:modified>
</cp:coreProperties>
</file>