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70:</w:t>
      </w:r>
      <w:smartTag w:uri="urn:schemas-microsoft-com:office:smarttags" w:element="time">
        <w:smartTagPr>
          <w:attr w:name="Minute" w:val="3"/>
          <w:attr w:name="Hour" w:val="9"/>
        </w:smartTagPr>
        <w:r>
          <w:rPr>
            <w:b/>
          </w:rPr>
          <w:t>09:03</w:t>
        </w:r>
      </w:smartTag>
      <w:r>
        <w:rPr>
          <w:b/>
        </w:rPr>
        <w:t>:09.  Department role in access maintenance.</w:t>
      </w:r>
      <w:r>
        <w:t xml:space="preserve"> The department may not maintain any access permitted under this chapter unless: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The department determines that modification of the access point is necessary to meet adjacent highway reconstruction;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The department performs similar type maintenance on the highway at the access;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The maintenance of a new approach is required for construction under SDCL 31-24-1 and 31-24-2;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The maintenance consists of culvert cleaning in an unincorporated area; or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(5)  The maintenance consists of repair and replacement of culverts larger than 36" diameter in an unincorporated area.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If the permittee fails to maintain an access point, the department, upon notice to the permittee, may correct any maintenance deficiency at cost to the permittee.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15EC1">
        <w:rPr>
          <w:b/>
        </w:rPr>
        <w:t>Source:</w:t>
      </w:r>
      <w:r>
        <w:t xml:space="preserve"> 29 SDR 66, effective </w:t>
      </w:r>
      <w:smartTag w:uri="urn:schemas-microsoft-com:office:smarttags" w:element="date">
        <w:smartTagPr>
          <w:attr w:name="Year" w:val="2002"/>
          <w:attr w:name="Day" w:val="18"/>
          <w:attr w:name="Month" w:val="11"/>
        </w:smartTagPr>
        <w:r>
          <w:t>November 18, 2002</w:t>
        </w:r>
      </w:smartTag>
      <w:r>
        <w:t>.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11-3-12.2.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11-3-12.2.</w:t>
      </w:r>
    </w:p>
    <w:p w:rsidR="00010321" w:rsidRDefault="00010321" w:rsidP="00B43B7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010321" w:rsidSect="0001032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10321"/>
    <w:rsid w:val="00015EC1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C4AB9"/>
    <w:rsid w:val="00AE2717"/>
    <w:rsid w:val="00B14AF5"/>
    <w:rsid w:val="00B3330E"/>
    <w:rsid w:val="00B43B7F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3B7F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139</Words>
  <Characters>794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2005-04-14T17:53:00Z</dcterms:created>
  <dcterms:modified xsi:type="dcterms:W3CDTF">2005-04-14T17:53:00Z</dcterms:modified>
</cp:coreProperties>
</file>