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2750" w:rsidRDefault="001F2750" w:rsidP="005A28E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74:02:01:15.  Procedure for rejection of applications.</w:t>
      </w:r>
      <w:r>
        <w:rPr>
          <w:rFonts w:ascii="Times New Roman" w:hAnsi="Times New Roman"/>
          <w:sz w:val="24"/>
        </w:rPr>
        <w:t xml:space="preserve"> If the board votes to reject an application for a water permit, the applicant shall be notified and an explanation or the reasons shall be given. The applicant shall be informed of the right to appeal the board's action as provided in SDCL 1-26.</w:t>
      </w:r>
    </w:p>
    <w:p w:rsidR="001F2750" w:rsidRDefault="001F2750" w:rsidP="005A28E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2750" w:rsidRDefault="001F2750" w:rsidP="005A28E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52:01:01:13, effective July 1, 1979; 9 SDR 96, effective January 30, 1983; 10 SDR 27, effective September 26, 1983; 13 SDR 129, 13 SDR 141, effective July 1, 1987.</w:t>
      </w:r>
    </w:p>
    <w:p w:rsidR="001F2750" w:rsidRDefault="001F2750" w:rsidP="005A28E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46-2-5, 46-5-11.</w:t>
      </w:r>
    </w:p>
    <w:p w:rsidR="001F2750" w:rsidRDefault="001F2750" w:rsidP="005A28E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0"/>
          <w:attr w:name="Day" w:val="26"/>
          <w:attr w:name="Month" w:val="1"/>
        </w:smartTagPr>
        <w:r>
          <w:rPr>
            <w:rFonts w:ascii="Times New Roman" w:hAnsi="Times New Roman"/>
            <w:sz w:val="24"/>
          </w:rPr>
          <w:t>1-26-30</w:t>
        </w:r>
      </w:smartTag>
      <w:r>
        <w:rPr>
          <w:rFonts w:ascii="Times New Roman" w:hAnsi="Times New Roman"/>
          <w:sz w:val="24"/>
        </w:rPr>
        <w:t>, 1-26-30.2, 46-2A-7, 46-6-3, 46-6-3.1.</w:t>
      </w:r>
    </w:p>
    <w:p w:rsidR="001F2750" w:rsidRDefault="001F2750" w:rsidP="005A28E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F2750" w:rsidSect="001F2750">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F2750"/>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A28EA"/>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28EA"/>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93</Words>
  <Characters>536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2005-03-31T17:05:00Z</dcterms:created>
  <dcterms:modified xsi:type="dcterms:W3CDTF">2005-03-31T17:05:00Z</dcterms:modified>
</cp:coreProperties>
</file>