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6EBB" w:rsidRDefault="00026EBB" w:rsidP="008D73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74:02:01:20.  Procedure for filing vested right claim.</w:t>
      </w:r>
      <w:r>
        <w:t xml:space="preserve"> The chief engineer shall furnish an application and instructions for filing a vested right claim to either surface or ground water as allowed by SDCL 46-5-49 and 46-6-2. The claimant must complete a legible application and submit the application to the chief engineer along with the applicable filing fee required in SDCL 46-2-13. The claimant must file a map with the application and the claimant's name or the name of the claimant's legal agent must be on the application. A claimant or a representative of the claimant may confer with the chief engineer regarding preparation of a vested right claim.</w:t>
      </w:r>
    </w:p>
    <w:p w:rsidR="00026EBB" w:rsidRDefault="00026EBB" w:rsidP="008D73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26EBB" w:rsidRDefault="00026EBB" w:rsidP="008D73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SL 1975, ch 16, § 1; transferred from § 52:01:01:18, effective July 1, 1979; 9 SDR 96, effective January 30, 1983; 10 SDR 27, effective September 26, 1983; 13 SDR 49, effective October 27, 1986; 13 SDR 129, 13 SDR 141, effective July 1, 1987; 20 SDR 53, effective October 20, 1993; 39 SDR 37, effective September 10, 2012.</w:t>
      </w:r>
    </w:p>
    <w:p w:rsidR="00026EBB" w:rsidRDefault="00026EBB" w:rsidP="008D73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46-2-5.</w:t>
      </w:r>
    </w:p>
    <w:p w:rsidR="00026EBB" w:rsidRDefault="00026EBB" w:rsidP="008D73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46-1-9, 46-1-10, 46-2-3.1, 46-5-49, 46-6-1, 46-6-2.</w:t>
      </w:r>
    </w:p>
    <w:p w:rsidR="00026EBB" w:rsidRDefault="00026EBB" w:rsidP="008D73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026EBB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D736A"/>
    <w:rsid w:val="00026EBB"/>
    <w:rsid w:val="00086AE4"/>
    <w:rsid w:val="006E1547"/>
    <w:rsid w:val="008B09BA"/>
    <w:rsid w:val="008D736A"/>
    <w:rsid w:val="00BD2079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164</Words>
  <Characters>938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cp:lastPrinted>2012-09-10T20:46:00Z</cp:lastPrinted>
  <dcterms:created xsi:type="dcterms:W3CDTF">2012-09-10T20:46:00Z</dcterms:created>
  <dcterms:modified xsi:type="dcterms:W3CDTF">2012-09-10T22:10:00Z</dcterms:modified>
</cp:coreProperties>
</file>