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AC3" w:rsidRDefault="004C5AC3" w:rsidP="007071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74:02:01:35.02.  Inspection of flood control works -- Licensing.</w:t>
      </w:r>
      <w:r>
        <w:rPr>
          <w:rFonts w:ascii="Times New Roman" w:hAnsi="Times New Roman"/>
          <w:sz w:val="24"/>
        </w:rPr>
        <w:t xml:space="preserve"> The chief engineer shall inspect flood control works constructed under a flood control permit to determine if the project works are constructed in accordance with SDCL 46-5-30 and 46-5-47. Following completion of an inspection and compliance with SDCL 46-5-30.1, the chief engineer shall issue a license for the project.</w:t>
      </w:r>
    </w:p>
    <w:p w:rsidR="004C5AC3" w:rsidRDefault="004C5AC3" w:rsidP="007071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5AC3" w:rsidRDefault="004C5AC3" w:rsidP="007071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53, effective </w:t>
      </w:r>
      <w:smartTag w:uri="urn:schemas-microsoft-com:office:smarttags" w:element="date">
        <w:smartTagPr>
          <w:attr w:name="Year" w:val="1993"/>
          <w:attr w:name="Day" w:val="20"/>
          <w:attr w:name="Month" w:val="10"/>
        </w:smartTagPr>
        <w:r>
          <w:rPr>
            <w:rFonts w:ascii="Times New Roman" w:hAnsi="Times New Roman"/>
            <w:sz w:val="24"/>
          </w:rPr>
          <w:t>October 20, 1993</w:t>
        </w:r>
      </w:smartTag>
      <w:r>
        <w:rPr>
          <w:rFonts w:ascii="Times New Roman" w:hAnsi="Times New Roman"/>
          <w:sz w:val="24"/>
        </w:rPr>
        <w:t>.</w:t>
      </w:r>
    </w:p>
    <w:p w:rsidR="004C5AC3" w:rsidRDefault="004C5AC3" w:rsidP="007071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4C5AC3" w:rsidRDefault="004C5AC3" w:rsidP="007071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46-2A-11, 46-5-30, 46-5-30.1, 46-5-47.</w:t>
      </w:r>
    </w:p>
    <w:p w:rsidR="004C5AC3" w:rsidRDefault="004C5AC3" w:rsidP="007071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5AC3" w:rsidSect="004C5AC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C5AC3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19D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19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2005-03-31T17:15:00Z</dcterms:created>
  <dcterms:modified xsi:type="dcterms:W3CDTF">2005-03-31T17:15:00Z</dcterms:modified>
</cp:coreProperties>
</file>