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trike/>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ADMINISTRATIVE RULES</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of</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SOUTH DAKOTA</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Cite as ARSD _______</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 xml:space="preserve">DEPARTMENT OF </w:t>
      </w:r>
      <w:r>
        <w:rPr>
          <w:rFonts w:ascii="Bookman Old Style" w:hAnsi="Bookman Old Style" w:cs="Gautami"/>
          <w:szCs w:val="24"/>
        </w:rPr>
        <w:t>CORRECTIONS</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 xml:space="preserve">ARTICLE </w:t>
      </w:r>
      <w:r>
        <w:rPr>
          <w:rFonts w:ascii="Bookman Old Style" w:hAnsi="Bookman Old Style" w:cs="Gautami"/>
          <w:szCs w:val="24"/>
        </w:rPr>
        <w:t>17:61</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Pr>
          <w:rFonts w:ascii="Bookman Old Style" w:hAnsi="Bookman Old Style" w:cs="Gautami"/>
          <w:szCs w:val="24"/>
        </w:rPr>
        <w:t>PAROLE SERVICES</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Published by</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South Dakota Legislative Research Council</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r w:rsidRPr="00472DBF">
        <w:rPr>
          <w:rFonts w:ascii="Bookman Old Style" w:hAnsi="Bookman Old Style" w:cs="Gautami"/>
          <w:szCs w:val="24"/>
        </w:rPr>
        <w:t xml:space="preserve">Revised through January </w:t>
      </w:r>
      <w:r>
        <w:rPr>
          <w:rFonts w:ascii="Bookman Old Style" w:hAnsi="Bookman Old Style" w:cs="Gautami"/>
          <w:szCs w:val="24"/>
        </w:rPr>
        <w:t xml:space="preserve">5, </w:t>
      </w:r>
      <w:r w:rsidRPr="00472DBF">
        <w:rPr>
          <w:rFonts w:ascii="Bookman Old Style" w:hAnsi="Bookman Old Style" w:cs="Gautami"/>
          <w:szCs w:val="24"/>
        </w:rPr>
        <w:t>201</w:t>
      </w:r>
      <w:r>
        <w:rPr>
          <w:rFonts w:ascii="Bookman Old Style" w:hAnsi="Bookman Old Style" w:cs="Gautami"/>
          <w:szCs w:val="24"/>
        </w:rPr>
        <w:t>5</w:t>
      </w: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Cs w:val="24"/>
        </w:rPr>
      </w:pPr>
    </w:p>
    <w:p w:rsidR="0000658E" w:rsidRPr="00472DBF" w:rsidRDefault="0000658E" w:rsidP="00FE38B7">
      <w:pPr>
        <w:jc w:val="center"/>
        <w:rPr>
          <w:rFonts w:ascii="Bookman Old Style" w:hAnsi="Bookman Old Style" w:cs="Gautami"/>
          <w:szCs w:val="24"/>
        </w:rPr>
        <w:sectPr w:rsidR="0000658E" w:rsidRPr="00472DBF" w:rsidSect="00CF1F0A">
          <w:headerReference w:type="even" r:id="rId6"/>
          <w:footerReference w:type="even" r:id="rId7"/>
          <w:pgSz w:w="12240" w:h="15840"/>
          <w:pgMar w:top="994" w:right="1152" w:bottom="994" w:left="1440" w:header="720" w:footer="720" w:gutter="0"/>
          <w:pgNumType w:start="1"/>
          <w:cols w:space="720"/>
          <w:noEndnote/>
          <w:docGrid w:linePitch="272"/>
        </w:sectPr>
      </w:pPr>
    </w:p>
    <w:p w:rsidR="0000658E" w:rsidRDefault="0000658E" w:rsidP="00FE38B7">
      <w:pPr>
        <w:jc w:val="center"/>
        <w:rPr>
          <w:rFonts w:ascii="Bookman Old Style" w:hAnsi="Bookman Old Style" w:cs="Gautami"/>
          <w:szCs w:val="24"/>
        </w:rPr>
        <w:sectPr w:rsidR="0000658E" w:rsidSect="00CF1F0A">
          <w:pgSz w:w="12240" w:h="15840" w:code="1"/>
          <w:pgMar w:top="994" w:right="1152" w:bottom="994" w:left="1440" w:header="720" w:footer="720" w:gutter="0"/>
          <w:cols w:space="720"/>
          <w:titlePg/>
        </w:sectPr>
      </w:pP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Cs w:val="24"/>
        </w:rPr>
      </w:pPr>
      <w:r w:rsidRPr="00472DBF">
        <w:rPr>
          <w:b/>
          <w:szCs w:val="24"/>
        </w:rPr>
        <w:t>ADMINISTRATIVE RULES</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Cs w:val="24"/>
        </w:rPr>
      </w:pP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Cs w:val="24"/>
        </w:rPr>
      </w:pPr>
      <w:r w:rsidRPr="00472DBF">
        <w:rPr>
          <w:b/>
          <w:szCs w:val="24"/>
        </w:rPr>
        <w:t>DEPARTMENT OF CORRECTIONS</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Cs w:val="24"/>
        </w:rPr>
      </w:pP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Cs w:val="24"/>
        </w:rPr>
      </w:pP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Article</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17:01 to 17:09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17:10</w:t>
      </w:r>
      <w:r w:rsidRPr="00472DBF">
        <w:rPr>
          <w:szCs w:val="24"/>
        </w:rPr>
        <w:tab/>
      </w:r>
      <w:r w:rsidRPr="00472DBF">
        <w:rPr>
          <w:szCs w:val="24"/>
        </w:rPr>
        <w:tab/>
      </w:r>
      <w:r w:rsidRPr="00472DBF">
        <w:rPr>
          <w:szCs w:val="24"/>
        </w:rPr>
        <w:tab/>
      </w:r>
      <w:r w:rsidRPr="00472DBF">
        <w:rPr>
          <w:szCs w:val="24"/>
        </w:rPr>
        <w:tab/>
        <w:t>General provisions.</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17:11</w:t>
      </w:r>
      <w:r w:rsidRPr="00472DBF">
        <w:rPr>
          <w:szCs w:val="24"/>
        </w:rPr>
        <w:tab/>
      </w:r>
      <w:r w:rsidRPr="00472DBF">
        <w:rPr>
          <w:szCs w:val="24"/>
        </w:rPr>
        <w:tab/>
      </w:r>
      <w:r w:rsidRPr="00472DBF">
        <w:rPr>
          <w:szCs w:val="24"/>
        </w:rPr>
        <w:tab/>
      </w:r>
      <w:r w:rsidRPr="00472DBF">
        <w:rPr>
          <w:szCs w:val="24"/>
        </w:rPr>
        <w:tab/>
        <w:t>Crime victims' compensation, Transferred to Article 67:55.</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17:12 to 17:19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17:20</w:t>
      </w:r>
      <w:r w:rsidRPr="00472DBF">
        <w:rPr>
          <w:szCs w:val="24"/>
        </w:rPr>
        <w:tab/>
      </w:r>
      <w:r w:rsidRPr="00472DBF">
        <w:rPr>
          <w:szCs w:val="24"/>
        </w:rPr>
        <w:tab/>
      </w:r>
      <w:r w:rsidRPr="00472DBF">
        <w:rPr>
          <w:szCs w:val="24"/>
        </w:rPr>
        <w:tab/>
      </w:r>
      <w:r w:rsidRPr="00472DBF">
        <w:rPr>
          <w:szCs w:val="24"/>
        </w:rPr>
        <w:tab/>
        <w:t>Redfield state hospital and school, Transferred to Article 46:17.</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17:21 to 17:29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17:30</w:t>
      </w:r>
      <w:r w:rsidRPr="00472DBF">
        <w:rPr>
          <w:szCs w:val="24"/>
        </w:rPr>
        <w:tab/>
      </w:r>
      <w:r w:rsidRPr="00472DBF">
        <w:rPr>
          <w:szCs w:val="24"/>
        </w:rPr>
        <w:tab/>
      </w:r>
      <w:r w:rsidRPr="00472DBF">
        <w:rPr>
          <w:szCs w:val="24"/>
        </w:rPr>
        <w:tab/>
      </w:r>
      <w:r w:rsidRPr="00472DBF">
        <w:rPr>
          <w:szCs w:val="24"/>
        </w:rPr>
        <w:tab/>
        <w:t>Custer state hospital, transferred to Article 46:18.</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17:31 to 17:39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17:40</w:t>
      </w:r>
      <w:r w:rsidRPr="00472DBF">
        <w:rPr>
          <w:szCs w:val="24"/>
        </w:rPr>
        <w:tab/>
      </w:r>
      <w:r w:rsidRPr="00472DBF">
        <w:rPr>
          <w:szCs w:val="24"/>
        </w:rPr>
        <w:tab/>
      </w:r>
      <w:r w:rsidRPr="00472DBF">
        <w:rPr>
          <w:szCs w:val="24"/>
        </w:rPr>
        <w:tab/>
      </w:r>
      <w:r w:rsidRPr="00472DBF">
        <w:rPr>
          <w:szCs w:val="24"/>
        </w:rPr>
        <w:tab/>
        <w:t>State veterans' home, transferred to Article 50:05.</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17:41 to 17:49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17:50</w:t>
      </w:r>
      <w:r w:rsidRPr="00472DBF">
        <w:rPr>
          <w:szCs w:val="24"/>
        </w:rPr>
        <w:tab/>
      </w:r>
      <w:r w:rsidRPr="00472DBF">
        <w:rPr>
          <w:szCs w:val="24"/>
        </w:rPr>
        <w:tab/>
      </w:r>
      <w:r w:rsidRPr="00472DBF">
        <w:rPr>
          <w:szCs w:val="24"/>
        </w:rPr>
        <w:tab/>
      </w:r>
      <w:r w:rsidRPr="00472DBF">
        <w:rPr>
          <w:szCs w:val="24"/>
        </w:rPr>
        <w:tab/>
        <w:t>Adult corrections system.</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17:51</w:t>
      </w:r>
      <w:r w:rsidRPr="00472DBF">
        <w:rPr>
          <w:szCs w:val="24"/>
        </w:rPr>
        <w:tab/>
      </w:r>
      <w:r w:rsidRPr="00472DBF">
        <w:rPr>
          <w:szCs w:val="24"/>
        </w:rPr>
        <w:tab/>
      </w:r>
      <w:r w:rsidRPr="00472DBF">
        <w:rPr>
          <w:szCs w:val="24"/>
        </w:rPr>
        <w:tab/>
      </w:r>
      <w:r w:rsidRPr="00472DBF">
        <w:rPr>
          <w:szCs w:val="24"/>
        </w:rPr>
        <w:tab/>
        <w:t>Springfield correctional facility, Repealed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17:52 to 17:59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17:60</w:t>
      </w:r>
      <w:r w:rsidRPr="00472DBF">
        <w:rPr>
          <w:szCs w:val="24"/>
        </w:rPr>
        <w:tab/>
      </w:r>
      <w:r w:rsidRPr="00472DBF">
        <w:rPr>
          <w:szCs w:val="24"/>
        </w:rPr>
        <w:tab/>
      </w:r>
      <w:r w:rsidRPr="00472DBF">
        <w:rPr>
          <w:szCs w:val="24"/>
        </w:rPr>
        <w:tab/>
      </w:r>
      <w:r w:rsidRPr="00472DBF">
        <w:rPr>
          <w:szCs w:val="24"/>
        </w:rPr>
        <w:tab/>
        <w:t>Board of pardons and paroles.</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17:61</w:t>
      </w:r>
      <w:r w:rsidRPr="00472DBF">
        <w:rPr>
          <w:szCs w:val="24"/>
        </w:rPr>
        <w:tab/>
      </w:r>
      <w:r w:rsidRPr="00472DBF">
        <w:rPr>
          <w:szCs w:val="24"/>
        </w:rPr>
        <w:tab/>
      </w:r>
      <w:r w:rsidRPr="00472DBF">
        <w:rPr>
          <w:szCs w:val="24"/>
        </w:rPr>
        <w:tab/>
      </w:r>
      <w:r w:rsidRPr="00472DBF">
        <w:rPr>
          <w:szCs w:val="24"/>
        </w:rPr>
        <w:tab/>
        <w:t>Parole services.</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17:62 to 17:69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17:70</w:t>
      </w:r>
      <w:r w:rsidRPr="00472DBF">
        <w:rPr>
          <w:szCs w:val="24"/>
        </w:rPr>
        <w:tab/>
      </w:r>
      <w:r w:rsidRPr="00472DBF">
        <w:rPr>
          <w:szCs w:val="24"/>
        </w:rPr>
        <w:tab/>
      </w:r>
      <w:r w:rsidRPr="00472DBF">
        <w:rPr>
          <w:szCs w:val="24"/>
        </w:rPr>
        <w:tab/>
      </w:r>
      <w:r w:rsidRPr="00472DBF">
        <w:rPr>
          <w:szCs w:val="24"/>
        </w:rPr>
        <w:tab/>
        <w:t>State training school, Repealed.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17:71 to 17:79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17:80</w:t>
      </w:r>
      <w:r w:rsidRPr="00472DBF">
        <w:rPr>
          <w:szCs w:val="24"/>
        </w:rPr>
        <w:tab/>
      </w:r>
      <w:r w:rsidRPr="00472DBF">
        <w:rPr>
          <w:szCs w:val="24"/>
        </w:rPr>
        <w:tab/>
      </w:r>
      <w:r w:rsidRPr="00472DBF">
        <w:rPr>
          <w:szCs w:val="24"/>
        </w:rPr>
        <w:tab/>
      </w:r>
      <w:r w:rsidRPr="00472DBF">
        <w:rPr>
          <w:szCs w:val="24"/>
        </w:rPr>
        <w:tab/>
        <w:t>Youth forestry camp, Repealed.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17:81 to 17:89</w:t>
      </w:r>
      <w:r w:rsidRPr="00472DBF">
        <w:rPr>
          <w:szCs w:val="24"/>
        </w:rPr>
        <w:tab/>
        <w:t>Reserved.</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r w:rsidRPr="00472DBF">
        <w:rPr>
          <w:szCs w:val="24"/>
        </w:rPr>
        <w:t>17:90</w:t>
      </w:r>
      <w:r w:rsidRPr="00472DBF">
        <w:rPr>
          <w:szCs w:val="24"/>
        </w:rPr>
        <w:tab/>
      </w:r>
      <w:r w:rsidRPr="00472DBF">
        <w:rPr>
          <w:szCs w:val="24"/>
        </w:rPr>
        <w:tab/>
      </w:r>
      <w:r w:rsidRPr="00472DBF">
        <w:rPr>
          <w:szCs w:val="24"/>
        </w:rPr>
        <w:tab/>
      </w:r>
      <w:r w:rsidRPr="00472DBF">
        <w:rPr>
          <w:szCs w:val="24"/>
        </w:rPr>
        <w:tab/>
        <w:t>Human services center, transferred to Article 46:21.</w:t>
      </w: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p>
    <w:p w:rsidR="0000658E" w:rsidRPr="00472DBF"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Cs w:val="24"/>
        </w:rP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ARTICLE 17:61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PAROLE SERVICES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Chapter</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w:t>
      </w:r>
      <w:r>
        <w:tab/>
      </w:r>
      <w:r>
        <w:tab/>
      </w:r>
      <w:r>
        <w:tab/>
        <w:t>General provisions.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17:61:02</w:t>
      </w:r>
      <w:r>
        <w:tab/>
      </w:r>
      <w:r>
        <w:tab/>
      </w:r>
      <w:r>
        <w:tab/>
        <w:t>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17:61:03</w:t>
      </w:r>
      <w:r>
        <w:tab/>
      </w:r>
      <w:r>
        <w:tab/>
      </w:r>
      <w:r>
        <w:tab/>
        <w:t>Grievances,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17:61:04</w:t>
      </w:r>
      <w:r>
        <w:tab/>
      </w:r>
      <w:r>
        <w:tab/>
      </w:r>
      <w:r>
        <w:tab/>
        <w:t>Hearings, Transferred and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17:61:01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GENERAL PROVISIONS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Section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17:61:01:01</w:t>
      </w:r>
      <w:r>
        <w:tab/>
      </w:r>
      <w:r>
        <w:tab/>
        <w:t>Definitions.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17:61:01:02</w:t>
      </w:r>
      <w:r>
        <w:tab/>
      </w:r>
      <w:r>
        <w:tab/>
        <w:t>Scope.</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w:t>
      </w:r>
      <w:smartTag w:uri="urn:schemas-microsoft-com:office:smarttags" w:element="time">
        <w:smartTagPr>
          <w:attr w:name="Minute" w:val="3"/>
          <w:attr w:name="Hour" w:val="13"/>
        </w:smartTagPr>
        <w:r>
          <w:t>01:03</w:t>
        </w:r>
      </w:smartTag>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w:t>
      </w:r>
      <w:smartTag w:uri="urn:schemas-microsoft-com:office:smarttags" w:element="time">
        <w:smartTagPr>
          <w:attr w:name="Minute" w:val="4"/>
          <w:attr w:name="Hour" w:val="13"/>
        </w:smartTagPr>
        <w:r>
          <w:t>01:04</w:t>
        </w:r>
      </w:smartTag>
      <w:r>
        <w:tab/>
      </w:r>
      <w:r>
        <w:tab/>
        <w:t>Administrative reports.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17:61:01:05</w:t>
      </w:r>
      <w:r>
        <w:tab/>
      </w:r>
      <w:r>
        <w:tab/>
        <w:t>Persons under supervision records.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17:61:01:06</w:t>
      </w:r>
      <w:r>
        <w:tab/>
      </w:r>
      <w:r>
        <w:tab/>
        <w:t>Information.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w:t>
      </w:r>
      <w:smartTag w:uri="urn:schemas-microsoft-com:office:smarttags" w:element="time">
        <w:smartTagPr>
          <w:attr w:name="Minute" w:val="7"/>
          <w:attr w:name="Hour" w:val="13"/>
        </w:smartTagPr>
        <w:r>
          <w:t>01:07</w:t>
        </w:r>
      </w:smartTag>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w:t>
      </w:r>
      <w:smartTag w:uri="urn:schemas-microsoft-com:office:smarttags" w:element="time">
        <w:smartTagPr>
          <w:attr w:name="Minute" w:val="8"/>
          <w:attr w:name="Hour" w:val="13"/>
        </w:smartTagPr>
        <w:r>
          <w:t>01:08</w:t>
        </w:r>
      </w:smartTag>
      <w:r>
        <w:tab/>
      </w:r>
      <w:r>
        <w:tab/>
        <w:t>Interstate compact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17:61:01:09</w:t>
      </w:r>
      <w:r>
        <w:tab/>
      </w:r>
      <w:r>
        <w:tab/>
        <w:t>Violation of rules.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17:61:01:10</w:t>
      </w:r>
      <w:r>
        <w:tab/>
      </w:r>
      <w:r>
        <w:tab/>
        <w:t>Responsibility for and documentation of payments.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17:61:01:11</w:t>
      </w:r>
      <w:r>
        <w:tab/>
      </w:r>
      <w:r>
        <w:tab/>
        <w:t>Detainer.</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w:t>
      </w:r>
      <w:smartTag w:uri="urn:schemas-microsoft-com:office:smarttags" w:element="time">
        <w:smartTagPr>
          <w:attr w:name="Hour" w:val="13"/>
          <w:attr w:name="Minute" w:val="12"/>
        </w:smartTagPr>
        <w:r>
          <w:t>01:12</w:t>
        </w:r>
      </w:smartTag>
      <w:r>
        <w:tab/>
      </w:r>
      <w:r>
        <w:tab/>
        <w:t>Supervision fees.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r>
        <w:t>17:61:</w:t>
      </w:r>
      <w:smartTag w:uri="urn:schemas-microsoft-com:office:smarttags" w:element="time">
        <w:smartTagPr>
          <w:attr w:name="Hour" w:val="13"/>
          <w:attr w:name="Minute" w:val="13"/>
        </w:smartTagPr>
        <w:r>
          <w:t>01:13</w:t>
        </w:r>
      </w:smartTag>
      <w:r>
        <w:tab/>
      </w:r>
      <w:r>
        <w:tab/>
        <w:t>Hearing officers.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17:61:01:01.  Definitions.</w:t>
      </w:r>
      <w:r>
        <w:t xml:space="preserve"> Words used in this article mean: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  "Agent," any person employed by parole services to supervise persons under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(2)  "Agreement," the form that contains the conditions of supervision agreed upon, signed by the person under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(3)  "Arrest warrant," a document issued by the executive director for the arrest of a person under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(4)  "Detainer," a document issued by parole services for the arrest and detention of a person under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(5)  "Executive director of parole services," the person employed by the department to administer parole services;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(6)  "Dual supervision," supervision by more than one agency of government of a person under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(7)  "Person under supervision," any person requiring supervision who falls under the following categories: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tab/>
        <w:t xml:space="preserve">(a)  "Interstate or out-of-state," any person whose case is accepted for courtesy supervision in </w:t>
      </w:r>
      <w:smartTag w:uri="urn:schemas-microsoft-com:office:smarttags" w:element="place">
        <w:smartTag w:uri="urn:schemas-microsoft-com:office:smarttags" w:element="State">
          <w:r>
            <w:t>South Dakota</w:t>
          </w:r>
        </w:smartTag>
      </w:smartTag>
      <w:r>
        <w:t xml:space="preserve"> pursuant to the rules in this chapter;</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tab/>
        <w:t>(b)  "Parole," any inmate released from a department facility by action of the Board of Pardons and Paroles or under the provisions of SDCL 24-15A-38; and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tab/>
        <w:t>(c)  "Suspended sentence," any person whose sentence is suspended by the court and who is under the supervision of parole services;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(8)  "Person under supervision records," records that contain the person under supervision's case history and adjustment to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(9)  "Special limitations," those conditions of supervision that are established by the Board of Pardons and Paroles, the executive director of parole services, a parole supervisor, a parole agent, interstate compact, or the court;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(10)  "Staff," all persons employed in any capacity by parole services;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(11)  "Supervisor," the person appointed by the executive director of parole services to assist in administrative duties in the field; and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(12)  "Collateral contact," any contact made by a parole agent or parole supervisor with any person other than the parolee, but regarding the parolee. Examples are any contact with the parolee's employer, family members, or treatment providers.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23A-27-19, 24-15-14, 24-16-1.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17:61:01:02.  Scope.</w:t>
      </w:r>
      <w:r>
        <w:t xml:space="preserve"> The rules in this chapter apply to parole services and persons under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23A-27-19, 24-15-14, 24-16-1.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17:61:01:03.  Official office.</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repealed,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17:61:01:04.  Administrative reports.</w:t>
      </w:r>
      <w:r>
        <w:t xml:space="preserve"> Reports pertaining to administrative functions, budgetary, fiscal matters, and statistics must be maintained in the office of the executive director of parole services.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1-15-6.1,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17:61:01:05.  Persons under supervision records.</w:t>
      </w:r>
      <w:r>
        <w:t xml:space="preserve"> All persons under supervision records must be maintained in designated field offices.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 24-15-22.</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17:61:01:06.  Information.</w:t>
      </w:r>
      <w:r>
        <w:t xml:space="preserve"> Persons under supervision shall provide complete information as required by parole services. False statements given by a person under supervision shall result in disciplinary action.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 24-15-20(3), 24-15A-27.</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17:61:01:07.  Status.</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repealed,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17:61:01:08.  Interstate compact supervision.</w:t>
      </w:r>
      <w:r>
        <w:t xml:space="preserve"> The rules in this article apply to persons under interstate compact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 24-15-15, 24-15A-26, 24-16-1.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17:61:01:09.  Violation of rules.</w:t>
      </w:r>
      <w:r>
        <w:t xml:space="preserve"> Violation of this article shall result in one or more of the following actions: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(1)  Disciplinary action;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(2)  Return to a department institution; or</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t>(3)  Criminal prosecution.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24-15-19.</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17:61:01:10.  Responsibility for and documentation of payments.</w:t>
      </w:r>
      <w:r>
        <w:t xml:space="preserve"> All persons under supervision of parole services, either paroled in state, released on suspended sentence, or accepted through the interstate compact, are responsible, if ordered by a court or paroling authority that has jurisdiction, for paying court costs, restitution, fines, support obligations, and supervision fees and shall provide documentation of payment to the supervising agent.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24-15-11, 24-15-19, 24-15A-24, 24-16-1.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17:61:01:11.  Detainer.</w:t>
      </w:r>
      <w:r>
        <w:t xml:space="preserve"> A parole agent, includes any tribal parole officer hired pursuant to the tribal parole project, shall issue and execute a detainer to prevent escape and enforce discipline on any parolee.</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41 SDR 107, effective January 5, 2015.</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1-15-20, 1-54-8.</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24-15-19, 1-54-8.</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17:61:01:12.  Supervision fees.</w:t>
      </w:r>
      <w:r>
        <w:t xml:space="preserve"> Persons under supervision as defined in §§ 17:61:</w:t>
      </w:r>
      <w:smartTag w:uri="urn:schemas-microsoft-com:office:smarttags" w:element="time">
        <w:smartTagPr>
          <w:attr w:name="Hour" w:val="14"/>
          <w:attr w:name="Minute" w:val="8"/>
        </w:smartTagPr>
        <w:r>
          <w:t>02:08</w:t>
        </w:r>
      </w:smartTag>
      <w:r>
        <w:t xml:space="preserve"> to 17:61:</w:t>
      </w:r>
      <w:smartTag w:uri="urn:schemas-microsoft-com:office:smarttags" w:element="time">
        <w:smartTagPr>
          <w:attr w:name="Hour" w:val="14"/>
          <w:attr w:name="Minute" w:val="10"/>
        </w:smartTagPr>
        <w:r>
          <w:t>02:10</w:t>
        </w:r>
      </w:smartTag>
      <w:r>
        <w:t>, inclusive, and 17:61:</w:t>
      </w:r>
      <w:smartTag w:uri="urn:schemas-microsoft-com:office:smarttags" w:element="time">
        <w:smartTagPr>
          <w:attr w:name="Hour" w:val="14"/>
          <w:attr w:name="Minute" w:val="19"/>
        </w:smartTagPr>
        <w:r>
          <w:t>02:19</w:t>
        </w:r>
      </w:smartTag>
      <w:r>
        <w:t xml:space="preserve"> may be assessed supervision fees of $20 a month and persons under intensive supervision as defined in § 17:61:</w:t>
      </w:r>
      <w:smartTag w:uri="urn:schemas-microsoft-com:office:smarttags" w:element="time">
        <w:smartTagPr>
          <w:attr w:name="Hour" w:val="14"/>
          <w:attr w:name="Minute" w:val="18"/>
        </w:smartTagPr>
        <w:r>
          <w:t>02:18</w:t>
        </w:r>
      </w:smartTag>
      <w:r>
        <w:t xml:space="preserve"> may be assessed supervision fees of $25 a month.</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24 SDR 44, effective </w:t>
      </w:r>
      <w:smartTag w:uri="urn:schemas-microsoft-com:office:smarttags" w:element="date">
        <w:smartTagPr>
          <w:attr w:name="Month" w:val="10"/>
          <w:attr w:name="Day" w:val="14"/>
          <w:attr w:name="Year" w:val="1997"/>
        </w:smartTagPr>
        <w:r>
          <w:t>October 14, 1997</w:t>
        </w:r>
      </w:smartTag>
      <w:r>
        <w:t xml:space="preserve">; 30 SDR 198, effective </w:t>
      </w:r>
      <w:smartTag w:uri="urn:schemas-microsoft-com:office:smarttags" w:element="date">
        <w:smartTagPr>
          <w:attr w:name="Month" w:val="6"/>
          <w:attr w:name="Day" w:val="23"/>
          <w:attr w:name="Year" w:val="2004"/>
        </w:smartTagPr>
        <w:r>
          <w:t>June 23, 2004</w:t>
        </w:r>
      </w:smartTag>
      <w:r>
        <w:t xml:space="preserve">; 35 SDR 234, effective </w:t>
      </w:r>
      <w:smartTag w:uri="urn:schemas-microsoft-com:office:smarttags" w:element="date">
        <w:smartTagPr>
          <w:attr w:name="Month" w:val="4"/>
          <w:attr w:name="Day" w:val="21"/>
          <w:attr w:name="Year" w:val="2009"/>
        </w:smartTagPr>
        <w:r>
          <w:t>April 21, 2009</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24-15-11.3.</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24-15-11 to 24-15-11.3, 24-15A-24.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17:61:01:13.  Hearing officers.</w:t>
      </w:r>
      <w:r>
        <w:t xml:space="preserve"> The executive director of parole services shall appoint hearing officers to conduct preliminary hearings.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transferred from § 17:61:</w:t>
      </w:r>
      <w:smartTag w:uri="urn:schemas-microsoft-com:office:smarttags" w:element="time">
        <w:smartTagPr>
          <w:attr w:name="Hour" w:val="16"/>
          <w:attr w:name="Minute" w:val="1"/>
        </w:smartTagPr>
        <w:r>
          <w:t>04:01</w:t>
        </w:r>
      </w:smartTag>
      <w:r>
        <w:t xml:space="preserve">, 24 SDR 44, effective </w:t>
      </w:r>
      <w:smartTag w:uri="urn:schemas-microsoft-com:office:smarttags" w:element="date">
        <w:smartTagPr>
          <w:attr w:name="Month" w:val="10"/>
          <w:attr w:name="Day" w:val="14"/>
          <w:attr w:name="Year" w:val="1997"/>
        </w:smartTagPr>
        <w:r>
          <w:t>October 14, 1997</w:t>
        </w:r>
      </w:smartTag>
      <w:r>
        <w:t xml:space="preserve">; 30 SDR 198, effective </w:t>
      </w:r>
      <w:smartTag w:uri="urn:schemas-microsoft-com:office:smarttags" w:element="date">
        <w:smartTagPr>
          <w:attr w:name="Month" w:val="6"/>
          <w:attr w:name="Day" w:val="23"/>
          <w:attr w:name="Year" w:val="2004"/>
        </w:smartTagPr>
        <w:r>
          <w:t>June 23, 2004</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24-15-23.</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17:61:02</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Section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17:61:02:01</w:t>
      </w:r>
      <w:r>
        <w:tab/>
      </w:r>
      <w:r>
        <w:tab/>
        <w:t>Agreement of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17:61:02:02</w:t>
      </w:r>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17:61:02:03</w:t>
      </w:r>
      <w:r>
        <w:tab/>
      </w:r>
      <w:r>
        <w:tab/>
        <w:t>Special limitations.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17:61:02:04</w:t>
      </w:r>
      <w:r>
        <w:tab/>
      </w:r>
      <w:r>
        <w:tab/>
        <w:t>Failure to sign agreement.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17:61:02:05</w:t>
      </w:r>
      <w:r>
        <w:tab/>
      </w:r>
      <w:r>
        <w:tab/>
        <w:t>Persons under supervision -- Initial report.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17:61:02:06</w:t>
      </w:r>
      <w:r>
        <w:tab/>
      </w:r>
      <w:r>
        <w:tab/>
        <w:t>Monthly reporting.</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17:61:02:07</w:t>
      </w:r>
      <w:r>
        <w:tab/>
      </w:r>
      <w:r>
        <w:tab/>
        <w:t>Falsification of reports.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17:61:02:08</w:t>
      </w:r>
      <w:r>
        <w:tab/>
      </w:r>
      <w:r>
        <w:tab/>
        <w:t>Maximum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17:61:02:09</w:t>
      </w:r>
      <w:r>
        <w:tab/>
      </w:r>
      <w:r>
        <w:tab/>
        <w:t>Medium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17:61:02:10</w:t>
      </w:r>
      <w:r>
        <w:tab/>
      </w:r>
      <w:r>
        <w:tab/>
        <w:t>Minimum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17:61:02:11</w:t>
      </w:r>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17:61:02:12</w:t>
      </w:r>
      <w:r>
        <w:tab/>
      </w:r>
      <w:r>
        <w:tab/>
        <w:t>Dual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17:61:02:13</w:t>
      </w:r>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17:61:02:14</w:t>
      </w:r>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17:61:02:15</w:t>
      </w:r>
      <w:r>
        <w:tab/>
      </w:r>
      <w:r>
        <w:tab/>
        <w:t>Violations.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17:61:02:16</w:t>
      </w:r>
      <w:r>
        <w:tab/>
      </w:r>
      <w:r>
        <w:tab/>
        <w:t>Use of alias.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17:61:02:17</w:t>
      </w:r>
      <w:r>
        <w:tab/>
      </w:r>
      <w:r>
        <w:tab/>
        <w:t>Undercover activity.</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17:61:02:18</w:t>
      </w:r>
      <w:r>
        <w:tab/>
      </w:r>
      <w:r>
        <w:tab/>
        <w:t>Intensive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17:61:02:19</w:t>
      </w:r>
      <w:r>
        <w:tab/>
      </w:r>
      <w:r>
        <w:tab/>
        <w:t>Indirect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17:61:02:01.  Agreement of supervision.</w:t>
      </w:r>
      <w:r>
        <w:t xml:space="preserve"> Persons under supervision shall sign an agreement specifying the conditions under which the person is supervised.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24-15-11,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17:61:02:02.  Conditions for aftercare.</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repealed,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17:61:02:03.  Special limitations.</w:t>
      </w:r>
      <w:r>
        <w:t xml:space="preserve"> Before being released on parole or suspended sentence, the inmate shall execute a supervision agreement setting forth the general and special limitations,  restrictions, and conditions that are imposed by the board, the executive director of parole services, a parole supervisor, a parole agent, interstate compact, or the court.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 xml:space="preserve">Source: </w:t>
      </w:r>
      <w:r>
        <w:t>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24-15-11, 24-15A-24, 24-15A-37, 24-15A-40, 24-16-1.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17:61:02:04.  Failure to sign agreement.</w:t>
      </w:r>
      <w:r>
        <w:t xml:space="preserve"> Failure to sign the original or amended agreement of supervision constitutes a violation of this article.</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24-15-19, 24-15A-37.</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17:61:02:05.  Persons under supervision -- Initial report.</w:t>
      </w:r>
      <w:r>
        <w:t xml:space="preserve"> All persons under supervision shall report to the person's designated agent within 72 hours after release from any institution unless the time is otherwise specifically designated by the Board of Pardons and Paroles or parole services.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17:61:02:06.  Monthly reporting.</w:t>
      </w:r>
      <w:r>
        <w:t xml:space="preserve"> Persons under supervision shall report to the supervising agent in writing by the last day of each month.</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17:61:02:07.  Falsification of reports.</w:t>
      </w:r>
      <w:r>
        <w:t xml:space="preserve"> The intentional falsification of reports, either oral or written, by persons under supervision is grounds for disciplinary action.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24-15-20(3), 24-15A-27(3).</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17:61:02:08.  Maximum supervision.</w:t>
      </w:r>
      <w:r>
        <w:t xml:space="preserve"> Maximum supervision is a classification granted to a person under supervision that requires two personal contacts and one collateral contact each thirty-day period. However, the number of contacts may vary from these requirements based upon individual situations.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17:61:02:09.  Medium supervision.</w:t>
      </w:r>
      <w:r>
        <w:t xml:space="preserve"> Medium supervision is a classification granted to a person under supervision that requires one personal contact and one collateral contact each thirty-day period. However, the number of contacts may vary from these requirements based upon individual situations.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17:61:02:10.  Minimum supervision.</w:t>
      </w:r>
      <w:r>
        <w:t xml:space="preserve"> Minimum supervision is a classification granted to a person under supervision that requires one personal contact and one collateral contact each sixty-day period. However, the number of contacts may vary from these requirements based upon individual situations.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17:61:02:11.  Collateral supervision.</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repealed, 12 SDR 213, effective </w:t>
      </w:r>
      <w:smartTag w:uri="urn:schemas-microsoft-com:office:smarttags" w:element="date">
        <w:smartTagPr>
          <w:attr w:name="Month" w:val="7"/>
          <w:attr w:name="Day" w:val="14"/>
          <w:attr w:name="Year" w:val="1986"/>
        </w:smartTagPr>
        <w:r>
          <w:t>July 14, 1986</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17:61:02:12.  Dual supervision.</w:t>
      </w:r>
      <w:r>
        <w:t xml:space="preserve"> Dual supervision does not negate the responsibility of the person under supervision to comply with the supervision agreement as required in § 17:61:</w:t>
      </w:r>
      <w:smartTag w:uri="urn:schemas-microsoft-com:office:smarttags" w:element="time">
        <w:smartTagPr>
          <w:attr w:name="Minute" w:val="1"/>
          <w:attr w:name="Hour" w:val="14"/>
        </w:smartTagPr>
        <w:r>
          <w:t>02:01</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17:61:02:13.  Program participation.</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repealed, 12 SDR 213, effective </w:t>
      </w:r>
      <w:smartTag w:uri="urn:schemas-microsoft-com:office:smarttags" w:element="date">
        <w:smartTagPr>
          <w:attr w:name="Month" w:val="7"/>
          <w:attr w:name="Day" w:val="14"/>
          <w:attr w:name="Year" w:val="1986"/>
        </w:smartTagPr>
        <w:r>
          <w:t>July 14, 1986</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17:61:02:14.  Violation of conditional release.</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repealed,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17:61:02:15.  Violations.</w:t>
      </w:r>
      <w:r>
        <w:t xml:space="preserve"> Violation of the supervision agreement may result in the issuance of a detainer or warrant for the person under supervision.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January 4, 1979; 12 SDR 213, effective July 14, 1986; 24 SDR 44, effective October 14, 1997; 30 SDR 198, effective June 23, 2004.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24-15-21.</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17:61:02:16.  Use of alias.</w:t>
      </w:r>
      <w:r>
        <w:t xml:space="preserve"> A person under supervision may not use an alias or any other name that is not the person's legal name.</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24 SDR 44, effective </w:t>
      </w:r>
      <w:smartTag w:uri="urn:schemas-microsoft-com:office:smarttags" w:element="date">
        <w:smartTagPr>
          <w:attr w:name="Month" w:val="10"/>
          <w:attr w:name="Day" w:val="14"/>
          <w:attr w:name="Year" w:val="1997"/>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17:61:02:17.  Undercover activity.</w:t>
      </w:r>
      <w:r>
        <w:t xml:space="preserve"> Persons under supervision may not participate in undercover activities without prior authorization from the executive director of parole services.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Month" w:val="1"/>
          <w:attr w:name="Day" w:val="4"/>
          <w:attr w:name="Year" w:val="1979"/>
        </w:smartTagPr>
        <w:r>
          <w:t>January 4, 1979</w:t>
        </w:r>
      </w:smartTag>
      <w:r>
        <w:t xml:space="preserve">; 12 SDR 213, effective </w:t>
      </w:r>
      <w:smartTag w:uri="urn:schemas-microsoft-com:office:smarttags" w:element="date">
        <w:smartTagPr>
          <w:attr w:name="Month" w:val="7"/>
          <w:attr w:name="Day" w:val="14"/>
          <w:attr w:name="Year" w:val="1986"/>
        </w:smartTagPr>
        <w:r>
          <w:t>July 14, 1986</w:t>
        </w:r>
      </w:smartTag>
      <w:r>
        <w:t xml:space="preserve">; 30 SDR 198, effective </w:t>
      </w:r>
      <w:smartTag w:uri="urn:schemas-microsoft-com:office:smarttags" w:element="date">
        <w:smartTagPr>
          <w:attr w:name="Month" w:val="6"/>
          <w:attr w:name="Day" w:val="23"/>
          <w:attr w:name="Year" w:val="2004"/>
        </w:smartTagPr>
        <w:r>
          <w:t>June 23, 2004</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17:61:02:18.  Intensive supervision.</w:t>
      </w:r>
      <w:r>
        <w:t xml:space="preserve"> Intensive supervision is a classification granted to a person under supervision that requires one personal contact per week, one collateral contact per week, and one random unannounced contact each thirty-day period. However, the number of contacts may vary from these requirements based upon individual situations.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24 SDR 44, effective </w:t>
      </w:r>
      <w:smartTag w:uri="urn:schemas-microsoft-com:office:smarttags" w:element="date">
        <w:smartTagPr>
          <w:attr w:name="Month" w:val="10"/>
          <w:attr w:name="Day" w:val="14"/>
          <w:attr w:name="Year" w:val="1997"/>
        </w:smartTagPr>
        <w:r>
          <w:t>October 14, 1997</w:t>
        </w:r>
      </w:smartTag>
      <w:r>
        <w:t xml:space="preserve">; 30 SDR 198, effective </w:t>
      </w:r>
      <w:smartTag w:uri="urn:schemas-microsoft-com:office:smarttags" w:element="date">
        <w:smartTagPr>
          <w:attr w:name="Month" w:val="6"/>
          <w:attr w:name="Day" w:val="23"/>
          <w:attr w:name="Year" w:val="2004"/>
        </w:smartTagPr>
        <w:r>
          <w:t>June 23, 2004</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sidRPr="00E36FC7">
        <w:rPr>
          <w:b/>
        </w:rPr>
        <w:t>17:61:02:19.  Indirect supervision.</w:t>
      </w:r>
      <w:r>
        <w:t xml:space="preserve"> Indirect supervision is a classification granted to a person under supervision that requires one monthly report submitted either in person or by mail, and requires no personal or collateral contact.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sidRPr="00E36FC7">
        <w:rPr>
          <w:b/>
        </w:rPr>
        <w:t>Source:</w:t>
      </w:r>
      <w:r>
        <w:t xml:space="preserve"> 30 SDR 198, effective </w:t>
      </w:r>
      <w:smartTag w:uri="urn:schemas-microsoft-com:office:smarttags" w:element="date">
        <w:smartTagPr>
          <w:attr w:name="Month" w:val="6"/>
          <w:attr w:name="Day" w:val="23"/>
          <w:attr w:name="Year" w:val="2004"/>
        </w:smartTagPr>
        <w:r>
          <w:t>June 23, 2004</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sidRPr="00E36FC7">
        <w:rPr>
          <w:b/>
        </w:rPr>
        <w:t>General Authority:</w:t>
      </w:r>
      <w:r>
        <w:t xml:space="preserve"> SDCL </w:t>
      </w:r>
      <w:smartTag w:uri="urn:schemas-microsoft-com:office:smarttags" w:element="date">
        <w:smartTagPr>
          <w:attr w:name="Month" w:val="1"/>
          <w:attr w:name="Day" w:val="15"/>
          <w:attr w:name="Year" w:val="2020"/>
        </w:smartTagPr>
        <w:r>
          <w:t>1-15-20</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sidRPr="00E36FC7">
        <w:rPr>
          <w:b/>
        </w:rPr>
        <w:t>Law Implemented:</w:t>
      </w:r>
      <w:r>
        <w:t xml:space="preserve"> SDCL 24-15-14.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17:61:03</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GRIEVANCES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r>
        <w:t>(Repealed. 24 SDR 44, effective October 14, 1997)</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CHAPTER 17:61:04</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rPr>
      </w:pPr>
      <w:r>
        <w:rPr>
          <w:b/>
        </w:rPr>
        <w:t>HEARINGS</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Section</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17:61:04:01</w:t>
      </w:r>
      <w:r>
        <w:tab/>
      </w:r>
      <w:r>
        <w:tab/>
        <w:t>Transferred.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17:61:04:02</w:t>
      </w:r>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17:61:04:03</w:t>
      </w:r>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17:61:04:04</w:t>
      </w:r>
      <w:r>
        <w:tab/>
      </w:r>
      <w:r>
        <w:tab/>
        <w:t>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b/>
        </w:rPr>
      </w:pPr>
      <w:r>
        <w:tab/>
      </w:r>
      <w:r>
        <w:rPr>
          <w:b/>
        </w:rPr>
        <w:t>17:61:04:01.  Transferred to § 17:61:</w:t>
      </w:r>
      <w:smartTag w:uri="urn:schemas-microsoft-com:office:smarttags" w:element="time">
        <w:smartTagPr>
          <w:attr w:name="Hour" w:val="13"/>
          <w:attr w:name="Minute" w:val="13"/>
        </w:smartTagPr>
        <w:r>
          <w:rPr>
            <w:b/>
          </w:rPr>
          <w:t>01:13</w:t>
        </w:r>
      </w:smartTag>
      <w:r>
        <w:rPr>
          <w:b/>
        </w:rP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17:61:04:02.  Location.</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Year" w:val="1979"/>
          <w:attr w:name="Day" w:val="4"/>
          <w:attr w:name="Month" w:val="1"/>
        </w:smartTagPr>
        <w:r>
          <w:t>January 4, 1979</w:t>
        </w:r>
      </w:smartTag>
      <w:r>
        <w:t xml:space="preserve">; 12 SDR 213, effective </w:t>
      </w:r>
      <w:smartTag w:uri="urn:schemas-microsoft-com:office:smarttags" w:element="date">
        <w:smartTagPr>
          <w:attr w:name="Year" w:val="1986"/>
          <w:attr w:name="Day" w:val="14"/>
          <w:attr w:name="Month" w:val="7"/>
        </w:smartTagPr>
        <w:r>
          <w:t>July 14, 1986</w:t>
        </w:r>
      </w:smartTag>
      <w:r>
        <w:t xml:space="preserve">; repealed, 24 SDR 44, effective </w:t>
      </w:r>
      <w:smartTag w:uri="urn:schemas-microsoft-com:office:smarttags" w:element="date">
        <w:smartTagPr>
          <w:attr w:name="Year" w:val="1997"/>
          <w:attr w:name="Day" w:val="14"/>
          <w:attr w:name="Month" w:val="10"/>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17:61:04:03.  Oaths.</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Year" w:val="1979"/>
          <w:attr w:name="Day" w:val="4"/>
          <w:attr w:name="Month" w:val="1"/>
        </w:smartTagPr>
        <w:r>
          <w:t>January 4, 1979</w:t>
        </w:r>
      </w:smartTag>
      <w:r>
        <w:t xml:space="preserve">; repealed, 12 SDR 213, effective </w:t>
      </w:r>
      <w:smartTag w:uri="urn:schemas-microsoft-com:office:smarttags" w:element="date">
        <w:smartTagPr>
          <w:attr w:name="Year" w:val="1986"/>
          <w:attr w:name="Day" w:val="14"/>
          <w:attr w:name="Month" w:val="7"/>
        </w:smartTagPr>
        <w:r>
          <w:t>July 14, 1986</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17:61:04:04.  Records.</w:t>
      </w:r>
      <w:r>
        <w:t xml:space="preserve"> Repealed.</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r>
        <w:tab/>
      </w:r>
      <w:r>
        <w:rPr>
          <w:b/>
        </w:rPr>
        <w:t>Source:</w:t>
      </w:r>
      <w:r>
        <w:t xml:space="preserve"> 5 SDR 51, 5 SDR 53, effective </w:t>
      </w:r>
      <w:smartTag w:uri="urn:schemas-microsoft-com:office:smarttags" w:element="date">
        <w:smartTagPr>
          <w:attr w:name="Year" w:val="1979"/>
          <w:attr w:name="Day" w:val="4"/>
          <w:attr w:name="Month" w:val="1"/>
        </w:smartTagPr>
        <w:r>
          <w:t>January 4, 1979</w:t>
        </w:r>
      </w:smartTag>
      <w:r>
        <w:t xml:space="preserve">; 12 SDR 213, effective </w:t>
      </w:r>
      <w:smartTag w:uri="urn:schemas-microsoft-com:office:smarttags" w:element="date">
        <w:smartTagPr>
          <w:attr w:name="Year" w:val="1986"/>
          <w:attr w:name="Day" w:val="14"/>
          <w:attr w:name="Month" w:val="7"/>
        </w:smartTagPr>
        <w:r>
          <w:t>July 14, 1986</w:t>
        </w:r>
      </w:smartTag>
      <w:r>
        <w:t xml:space="preserve">; repealed, 24 SDR 44, effective </w:t>
      </w:r>
      <w:smartTag w:uri="urn:schemas-microsoft-com:office:smarttags" w:element="date">
        <w:smartTagPr>
          <w:attr w:name="Year" w:val="1997"/>
          <w:attr w:name="Day" w:val="14"/>
          <w:attr w:name="Month" w:val="10"/>
        </w:smartTagPr>
        <w:r>
          <w:t>October 14, 1997</w:t>
        </w:r>
      </w:smartTag>
      <w:r>
        <w:t>.</w:t>
      </w:r>
    </w:p>
    <w:p w:rsidR="0000658E" w:rsidRDefault="0000658E" w:rsidP="00472DB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pPr>
    </w:p>
    <w:sectPr w:rsidR="0000658E" w:rsidSect="00472DBF">
      <w:headerReference w:type="even" r:id="rId8"/>
      <w:headerReference w:type="default" r:id="rId9"/>
      <w:footerReference w:type="even" r:id="rId10"/>
      <w:footerReference w:type="default" r:id="rId11"/>
      <w:pgSz w:w="12240" w:h="15840"/>
      <w:pgMar w:top="990" w:right="1440" w:bottom="990" w:left="1260" w:header="720" w:footer="720" w:gutter="0"/>
      <w:pgNumType w:start="1"/>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658E" w:rsidRDefault="0000658E" w:rsidP="00CC55FE">
      <w:r>
        <w:separator/>
      </w:r>
    </w:p>
  </w:endnote>
  <w:endnote w:type="continuationSeparator" w:id="0">
    <w:p w:rsidR="0000658E" w:rsidRDefault="0000658E" w:rsidP="00CC55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0000000000000000000"/>
    <w:charset w:val="00"/>
    <w:family w:val="roman"/>
    <w:pitch w:val="variable"/>
    <w:sig w:usb0="20002A87" w:usb1="00000000" w:usb2="00000000" w:usb3="00000000" w:csb0="000001FF" w:csb1="00000000"/>
  </w:font>
  <w:font w:name="Bookman Old Style">
    <w:panose1 w:val="02050604050505020204"/>
    <w:charset w:val="00"/>
    <w:family w:val="roman"/>
    <w:pitch w:val="variable"/>
    <w:sig w:usb0="00000287" w:usb1="00000000" w:usb2="00000000" w:usb3="00000000" w:csb0="0000009F" w:csb1="00000000"/>
  </w:font>
  <w:font w:name="Gautami">
    <w:panose1 w:val="020B0502040204020203"/>
    <w:charset w:val="00"/>
    <w:family w:val="swiss"/>
    <w:pitch w:val="variable"/>
    <w:sig w:usb0="002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58E" w:rsidRDefault="0000658E">
    <w:pPr>
      <w:pStyle w:val="Footer"/>
    </w:pPr>
  </w:p>
  <w:p w:rsidR="0000658E" w:rsidRDefault="0000658E" w:rsidP="00FE38B7">
    <w:pPr>
      <w:pStyle w:val="Footer"/>
      <w:tabs>
        <w:tab w:val="right" w:pos="9540"/>
      </w:tabs>
    </w:pPr>
    <w:r>
      <w:t>-</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r>
      <w:rPr>
        <w:rStyle w:val="PageNumber"/>
      </w:rPr>
      <w:t>-</w:t>
    </w:r>
    <w:r>
      <w:rPr>
        <w:rStyle w:val="PageNumber"/>
      </w:rPr>
      <w:tab/>
    </w:r>
    <w:r>
      <w:rPr>
        <w:rStyle w:val="PageNumber"/>
      </w:rPr>
      <w:tab/>
      <w:t xml:space="preserve">Revised through </w:t>
    </w:r>
    <w:smartTag w:uri="urn:schemas-microsoft-com:office:smarttags" w:element="date">
      <w:smartTagPr>
        <w:attr w:name="Month" w:val="6"/>
        <w:attr w:name="Day" w:val="9"/>
        <w:attr w:name="Year" w:val="2009"/>
      </w:smartTagPr>
      <w:r>
        <w:rPr>
          <w:rStyle w:val="PageNumber"/>
        </w:rPr>
        <w:t>June 9, 2009</w:t>
      </w:r>
    </w:smartTag>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58E" w:rsidRDefault="0000658E">
    <w:pPr>
      <w:pStyle w:val="Footer"/>
      <w:rPr>
        <w:szCs w:val="24"/>
      </w:rPr>
    </w:pPr>
  </w:p>
  <w:p w:rsidR="0000658E" w:rsidRPr="00472DBF" w:rsidRDefault="0000658E" w:rsidP="00472DBF">
    <w:pPr>
      <w:pStyle w:val="Footer"/>
      <w:tabs>
        <w:tab w:val="clear" w:pos="9360"/>
        <w:tab w:val="right" w:pos="9540"/>
      </w:tabs>
      <w:rPr>
        <w:szCs w:val="24"/>
      </w:rPr>
    </w:pPr>
    <w:r>
      <w:rPr>
        <w:szCs w:val="24"/>
      </w:rPr>
      <w:t>-</w:t>
    </w:r>
    <w:r w:rsidRPr="00472DBF">
      <w:rPr>
        <w:szCs w:val="24"/>
      </w:rPr>
      <w:fldChar w:fldCharType="begin"/>
    </w:r>
    <w:r w:rsidRPr="00472DBF">
      <w:rPr>
        <w:szCs w:val="24"/>
      </w:rPr>
      <w:instrText xml:space="preserve"> PAGE   \* MERGEFORMAT </w:instrText>
    </w:r>
    <w:r w:rsidRPr="00472DBF">
      <w:rPr>
        <w:szCs w:val="24"/>
      </w:rPr>
      <w:fldChar w:fldCharType="separate"/>
    </w:r>
    <w:r>
      <w:rPr>
        <w:noProof/>
        <w:szCs w:val="24"/>
      </w:rPr>
      <w:t>8</w:t>
    </w:r>
    <w:r w:rsidRPr="00472DBF">
      <w:rPr>
        <w:szCs w:val="24"/>
      </w:rPr>
      <w:fldChar w:fldCharType="end"/>
    </w:r>
    <w:r>
      <w:rPr>
        <w:noProof/>
        <w:szCs w:val="24"/>
      </w:rPr>
      <w:t>-</w:t>
    </w:r>
    <w:r>
      <w:rPr>
        <w:noProof/>
        <w:szCs w:val="24"/>
      </w:rPr>
      <w:tab/>
    </w:r>
    <w:r>
      <w:rPr>
        <w:noProof/>
        <w:szCs w:val="24"/>
      </w:rPr>
      <w:tab/>
      <w:t>Revised through January 5, 2015</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58E" w:rsidRDefault="0000658E" w:rsidP="00472DBF">
    <w:pPr>
      <w:pStyle w:val="Footer"/>
      <w:tabs>
        <w:tab w:val="clear" w:pos="9360"/>
        <w:tab w:val="right" w:pos="9540"/>
      </w:tabs>
      <w:rPr>
        <w:szCs w:val="24"/>
      </w:rPr>
    </w:pPr>
  </w:p>
  <w:p w:rsidR="0000658E" w:rsidRPr="00472DBF" w:rsidRDefault="0000658E" w:rsidP="00472DBF">
    <w:pPr>
      <w:pStyle w:val="Footer"/>
      <w:tabs>
        <w:tab w:val="clear" w:pos="9360"/>
        <w:tab w:val="right" w:pos="9540"/>
      </w:tabs>
      <w:rPr>
        <w:szCs w:val="24"/>
      </w:rPr>
    </w:pPr>
    <w:r>
      <w:rPr>
        <w:szCs w:val="24"/>
      </w:rPr>
      <w:t>Revised through January 5, 2015</w:t>
    </w:r>
    <w:r>
      <w:rPr>
        <w:szCs w:val="24"/>
      </w:rPr>
      <w:tab/>
    </w:r>
    <w:r>
      <w:rPr>
        <w:szCs w:val="24"/>
      </w:rPr>
      <w:tab/>
      <w:t>-</w:t>
    </w:r>
    <w:r w:rsidRPr="00472DBF">
      <w:rPr>
        <w:szCs w:val="24"/>
      </w:rPr>
      <w:fldChar w:fldCharType="begin"/>
    </w:r>
    <w:r w:rsidRPr="00472DBF">
      <w:rPr>
        <w:szCs w:val="24"/>
      </w:rPr>
      <w:instrText xml:space="preserve"> PAGE   \* MERGEFORMAT </w:instrText>
    </w:r>
    <w:r w:rsidRPr="00472DBF">
      <w:rPr>
        <w:szCs w:val="24"/>
      </w:rPr>
      <w:fldChar w:fldCharType="separate"/>
    </w:r>
    <w:r>
      <w:rPr>
        <w:noProof/>
        <w:szCs w:val="24"/>
      </w:rPr>
      <w:t>7</w:t>
    </w:r>
    <w:r w:rsidRPr="00472DBF">
      <w:rPr>
        <w:szCs w:val="24"/>
      </w:rPr>
      <w:fldChar w:fldCharType="end"/>
    </w:r>
    <w:r>
      <w:rPr>
        <w:noProof/>
        <w:szCs w:val="24"/>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658E" w:rsidRDefault="0000658E" w:rsidP="00CC55FE">
      <w:r>
        <w:separator/>
      </w:r>
    </w:p>
  </w:footnote>
  <w:footnote w:type="continuationSeparator" w:id="0">
    <w:p w:rsidR="0000658E" w:rsidRDefault="0000658E" w:rsidP="00CC55F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58E" w:rsidRPr="002229B7" w:rsidRDefault="0000658E" w:rsidP="00FE38B7">
    <w:pPr>
      <w:pStyle w:val="Header"/>
      <w:tabs>
        <w:tab w:val="right" w:pos="9540"/>
      </w:tabs>
      <w:rPr>
        <w:u w:val="single"/>
      </w:rPr>
    </w:pPr>
    <w:smartTag w:uri="urn:schemas-microsoft-com:office:smarttags" w:element="time">
      <w:smartTagPr>
        <w:attr w:name="Hour" w:val="20"/>
        <w:attr w:name="Minute" w:val="7"/>
      </w:smartTagPr>
      <w:r w:rsidRPr="002229B7">
        <w:rPr>
          <w:u w:val="single"/>
        </w:rPr>
        <w:t>20:07</w:t>
      </w:r>
    </w:smartTag>
    <w:r w:rsidRPr="002229B7">
      <w:rPr>
        <w:u w:val="single"/>
      </w:rPr>
      <w:tab/>
    </w:r>
    <w:r w:rsidRPr="002229B7">
      <w:rPr>
        <w:u w:val="single"/>
      </w:rPr>
      <w:tab/>
      <w:t>Banking</w:t>
    </w:r>
  </w:p>
  <w:p w:rsidR="0000658E" w:rsidRDefault="0000658E" w:rsidP="00FE38B7">
    <w:pPr>
      <w:pStyle w:val="Header"/>
      <w:tabs>
        <w:tab w:val="right" w:pos="954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58E" w:rsidRPr="00472DBF" w:rsidRDefault="0000658E" w:rsidP="00472DBF">
    <w:pPr>
      <w:pStyle w:val="Header"/>
      <w:tabs>
        <w:tab w:val="clear" w:pos="9360"/>
        <w:tab w:val="right" w:pos="9540"/>
      </w:tabs>
      <w:rPr>
        <w:szCs w:val="24"/>
        <w:u w:val="single"/>
      </w:rPr>
    </w:pPr>
    <w:r w:rsidRPr="00472DBF">
      <w:rPr>
        <w:szCs w:val="24"/>
        <w:u w:val="single"/>
      </w:rPr>
      <w:t>17:61</w:t>
    </w:r>
    <w:r w:rsidRPr="00472DBF">
      <w:rPr>
        <w:szCs w:val="24"/>
        <w:u w:val="single"/>
      </w:rPr>
      <w:tab/>
    </w:r>
    <w:r w:rsidRPr="00472DBF">
      <w:rPr>
        <w:szCs w:val="24"/>
        <w:u w:val="single"/>
      </w:rPr>
      <w:tab/>
      <w:t>Parole Services</w:t>
    </w:r>
  </w:p>
  <w:p w:rsidR="0000658E" w:rsidRPr="00472DBF" w:rsidRDefault="0000658E">
    <w:pPr>
      <w:pStyle w:val="Header"/>
      <w:rPr>
        <w:szCs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658E" w:rsidRPr="00472DBF" w:rsidRDefault="0000658E" w:rsidP="00472DBF">
    <w:pPr>
      <w:pStyle w:val="Header"/>
      <w:tabs>
        <w:tab w:val="clear" w:pos="9360"/>
        <w:tab w:val="right" w:pos="9540"/>
      </w:tabs>
      <w:rPr>
        <w:szCs w:val="24"/>
        <w:u w:val="single"/>
      </w:rPr>
    </w:pPr>
    <w:r w:rsidRPr="00472DBF">
      <w:rPr>
        <w:szCs w:val="24"/>
        <w:u w:val="single"/>
      </w:rPr>
      <w:t>Parole Services</w:t>
    </w:r>
    <w:r w:rsidRPr="00472DBF">
      <w:rPr>
        <w:szCs w:val="24"/>
        <w:u w:val="single"/>
      </w:rPr>
      <w:tab/>
    </w:r>
    <w:r w:rsidRPr="00472DBF">
      <w:rPr>
        <w:szCs w:val="24"/>
        <w:u w:val="single"/>
      </w:rPr>
      <w:tab/>
      <w:t>17:61</w:t>
    </w:r>
  </w:p>
  <w:p w:rsidR="0000658E" w:rsidRPr="00CC55FE" w:rsidRDefault="0000658E">
    <w:pPr>
      <w:pStyle w:val="Header"/>
      <w:rPr>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evenAndOddHeaders/>
  <w:drawingGridHorizontalSpacing w:val="120"/>
  <w:drawingGridVerticalSpacing w:val="120"/>
  <w:displayVerticalDrawingGridEvery w:val="0"/>
  <w:doNotUseMarginsForDrawingGridOrigin/>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D22AE"/>
    <w:rsid w:val="0000658E"/>
    <w:rsid w:val="000E2943"/>
    <w:rsid w:val="001A07E8"/>
    <w:rsid w:val="00210C27"/>
    <w:rsid w:val="002229B7"/>
    <w:rsid w:val="002E0A95"/>
    <w:rsid w:val="00457A9E"/>
    <w:rsid w:val="00472DBF"/>
    <w:rsid w:val="00547D45"/>
    <w:rsid w:val="005C336F"/>
    <w:rsid w:val="00867801"/>
    <w:rsid w:val="008960C4"/>
    <w:rsid w:val="009869D8"/>
    <w:rsid w:val="009A28CD"/>
    <w:rsid w:val="009D22AE"/>
    <w:rsid w:val="009D2797"/>
    <w:rsid w:val="00B251AC"/>
    <w:rsid w:val="00CC55FE"/>
    <w:rsid w:val="00CF1F0A"/>
    <w:rsid w:val="00CF3284"/>
    <w:rsid w:val="00E36FC7"/>
    <w:rsid w:val="00E67D41"/>
    <w:rsid w:val="00FA656A"/>
    <w:rsid w:val="00FE38B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A82936"/>
  </w:style>
  <w:style w:type="paragraph" w:styleId="BalloonText">
    <w:name w:val="Balloon Text"/>
    <w:basedOn w:val="Normal"/>
    <w:link w:val="BalloonTextChar"/>
    <w:uiPriority w:val="99"/>
    <w:semiHidden/>
    <w:unhideWhenUsed/>
    <w:rsid w:val="005C336F"/>
    <w:rPr>
      <w:rFonts w:ascii="Tahoma" w:hAnsi="Tahoma"/>
      <w:sz w:val="16"/>
      <w:szCs w:val="16"/>
    </w:rPr>
  </w:style>
  <w:style w:type="character" w:customStyle="1" w:styleId="BalloonTextChar">
    <w:name w:val="Balloon Text Char"/>
    <w:basedOn w:val="DefaultParagraphFont"/>
    <w:link w:val="BalloonText"/>
    <w:uiPriority w:val="99"/>
    <w:semiHidden/>
    <w:locked/>
    <w:rsid w:val="005C336F"/>
    <w:rPr>
      <w:rFonts w:ascii="Tahoma" w:hAnsi="Tahoma"/>
      <w:sz w:val="16"/>
    </w:rPr>
  </w:style>
  <w:style w:type="paragraph" w:styleId="Header">
    <w:name w:val="header"/>
    <w:basedOn w:val="Normal"/>
    <w:link w:val="HeaderChar"/>
    <w:uiPriority w:val="99"/>
    <w:unhideWhenUsed/>
    <w:rsid w:val="00CC55FE"/>
    <w:pPr>
      <w:tabs>
        <w:tab w:val="center" w:pos="4680"/>
        <w:tab w:val="right" w:pos="9360"/>
      </w:tabs>
    </w:pPr>
    <w:rPr>
      <w:rFonts w:ascii="Times" w:hAnsi="Times"/>
      <w:sz w:val="20"/>
    </w:rPr>
  </w:style>
  <w:style w:type="character" w:customStyle="1" w:styleId="HeaderChar">
    <w:name w:val="Header Char"/>
    <w:basedOn w:val="DefaultParagraphFont"/>
    <w:link w:val="Header"/>
    <w:uiPriority w:val="99"/>
    <w:locked/>
    <w:rsid w:val="00CC55FE"/>
    <w:rPr>
      <w:rFonts w:ascii="Times" w:hAnsi="Times"/>
    </w:rPr>
  </w:style>
  <w:style w:type="paragraph" w:styleId="Footer">
    <w:name w:val="footer"/>
    <w:basedOn w:val="Normal"/>
    <w:link w:val="FooterChar"/>
    <w:uiPriority w:val="99"/>
    <w:unhideWhenUsed/>
    <w:rsid w:val="00CC55FE"/>
    <w:pPr>
      <w:tabs>
        <w:tab w:val="center" w:pos="4680"/>
        <w:tab w:val="right" w:pos="9360"/>
      </w:tabs>
    </w:pPr>
    <w:rPr>
      <w:rFonts w:ascii="Times" w:hAnsi="Times"/>
      <w:sz w:val="20"/>
    </w:rPr>
  </w:style>
  <w:style w:type="character" w:customStyle="1" w:styleId="FooterChar">
    <w:name w:val="Footer Char"/>
    <w:basedOn w:val="DefaultParagraphFont"/>
    <w:link w:val="Footer"/>
    <w:uiPriority w:val="99"/>
    <w:locked/>
    <w:rsid w:val="00CC55FE"/>
    <w:rPr>
      <w:rFonts w:ascii="Times" w:hAnsi="Times"/>
    </w:rPr>
  </w:style>
  <w:style w:type="character" w:styleId="PageNumber">
    <w:name w:val="page number"/>
    <w:basedOn w:val="DefaultParagraphFont"/>
    <w:uiPriority w:val="99"/>
    <w:rsid w:val="00472DB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10</Pages>
  <Words>2636</Words>
  <Characters>15031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17</dc:title>
  <dc:subject/>
  <dc:creator>Legislative Research Council</dc:creator>
  <cp:keywords/>
  <dc:description/>
  <cp:lastModifiedBy>Pirnat, Marge</cp:lastModifiedBy>
  <cp:revision>2</cp:revision>
  <cp:lastPrinted>2015-02-03T15:57:00Z</cp:lastPrinted>
  <dcterms:created xsi:type="dcterms:W3CDTF">2015-02-03T16:05:00Z</dcterms:created>
  <dcterms:modified xsi:type="dcterms:W3CDTF">2015-02-03T16:05:00Z</dcterms:modified>
</cp:coreProperties>
</file>