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6"/>
        </w:smartTagPr>
        <w:r>
          <w:rPr>
            <w:rFonts w:ascii="Times New Roman" w:hAnsi="Times New Roman"/>
            <w:b/>
            <w:sz w:val="24"/>
          </w:rPr>
          <w:t>04:01</w:t>
        </w:r>
      </w:smartTag>
      <w:r>
        <w:rPr>
          <w:rFonts w:ascii="Times New Roman" w:hAnsi="Times New Roman"/>
          <w:b/>
          <w:sz w:val="24"/>
        </w:rPr>
        <w:t>:02.  Written approval required to implement fluoridation.</w:t>
      </w:r>
      <w:r>
        <w:rPr>
          <w:rFonts w:ascii="Times New Roman" w:hAnsi="Times New Roman"/>
          <w:sz w:val="24"/>
        </w:rPr>
        <w:t xml:space="preserve"> Written approval must be obtained from the department prior to the implementation of the addition of fluoride ion to public water supplies. Plans and specifications shall be submitted as prescribed by chapter 74:53:05 unless otherwise waived by the department.</w:t>
      </w:r>
    </w:p>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34:07:01:02, effective July 1, 1979; 13 SDR 129, 13 SDR 141, effective July 1, 1987; 42 SDR 97, effective January 4, 2016.</w:t>
      </w:r>
    </w:p>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34-24A-2.</w:t>
      </w:r>
    </w:p>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34-24A-2, 34-24A-3.</w:t>
      </w:r>
    </w:p>
    <w:p w:rsidR="00670591" w:rsidRDefault="00670591" w:rsidP="0010592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70591" w:rsidSect="0067059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8"/>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05929"/>
    <w:rsid w:val="00105929"/>
    <w:rsid w:val="00670591"/>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5929"/>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2015-12-21T15:59:00Z</dcterms:created>
  <dcterms:modified xsi:type="dcterms:W3CDTF">2015-12-21T15:59:00Z</dcterms:modified>
</cp:coreProperties>
</file>