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59A" w:rsidRDefault="00AD259A" w:rsidP="00603D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bookmarkStart w:id="0" w:name="_GoBack"/>
      <w:bookmarkEnd w:id="0"/>
      <w:r>
        <w:rPr>
          <w:rFonts w:ascii="Times New Roman" w:hAnsi="Times New Roman"/>
          <w:sz w:val="24"/>
        </w:rPr>
        <w:tab/>
      </w:r>
      <w:r>
        <w:rPr>
          <w:rFonts w:ascii="Times New Roman" w:hAnsi="Times New Roman"/>
          <w:b/>
          <w:sz w:val="24"/>
        </w:rPr>
        <w:t>74:04:01:05.  Daily testing requirements.</w:t>
      </w:r>
      <w:r>
        <w:rPr>
          <w:rFonts w:ascii="Times New Roman" w:hAnsi="Times New Roman"/>
          <w:sz w:val="24"/>
        </w:rPr>
        <w:t xml:space="preserve"> The fluoride content shall be determined each day on a representative sample of fluoridated water using a testing method approved by the department A variance to this requirement may be allowed by the department upon request and submission of evidence that other testing procedures are satisfactory. Daily testing records shall be available for review by the department upon request.</w:t>
      </w:r>
    </w:p>
    <w:p w:rsidR="00AD259A" w:rsidRDefault="00AD259A" w:rsidP="00603D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D259A" w:rsidRDefault="00AD259A" w:rsidP="00603D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transferred from § 34:07:01:05, effective July 1, 1979; 13 SDR 129, 13 SDR 141, effective July 1, 1987; 42 SDR 97, effective January 4, 2016.</w:t>
      </w:r>
    </w:p>
    <w:p w:rsidR="00AD259A" w:rsidRDefault="00AD259A" w:rsidP="00603D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34-24A-2.</w:t>
      </w:r>
    </w:p>
    <w:p w:rsidR="00AD259A" w:rsidRDefault="00AD259A" w:rsidP="00603D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34-24A-1, 34-24A-2, 34-24A-3.</w:t>
      </w:r>
    </w:p>
    <w:p w:rsidR="00AD259A" w:rsidRDefault="00AD259A" w:rsidP="00603D6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AD259A" w:rsidSect="00AD25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8"/>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3D6D"/>
    <w:rsid w:val="00603D6D"/>
    <w:rsid w:val="00AD259A"/>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6D"/>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102</Words>
  <Characters>587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2015-12-21T16:11:00Z</dcterms:created>
  <dcterms:modified xsi:type="dcterms:W3CDTF">2015-12-21T16:12:00Z</dcterms:modified>
</cp:coreProperties>
</file>