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3BFB" w:rsidRDefault="00683BFB" w:rsidP="002938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w:t>
      </w:r>
      <w:smartTag w:uri="urn:schemas-microsoft-com:office:smarttags" w:element="time">
        <w:smartTagPr>
          <w:attr w:name="Minute" w:val="9"/>
          <w:attr w:name="Hour" w:val="16"/>
        </w:smartTagPr>
        <w:r>
          <w:rPr>
            <w:rFonts w:ascii="Times New Roman" w:hAnsi="Times New Roman"/>
            <w:b/>
            <w:sz w:val="24"/>
          </w:rPr>
          <w:t>04:09</w:t>
        </w:r>
      </w:smartTag>
      <w:r>
        <w:rPr>
          <w:rFonts w:ascii="Times New Roman" w:hAnsi="Times New Roman"/>
          <w:b/>
          <w:sz w:val="24"/>
        </w:rPr>
        <w:t>:13.  Complete application.</w:t>
      </w:r>
      <w:r>
        <w:rPr>
          <w:rFonts w:ascii="Times New Roman" w:hAnsi="Times New Roman"/>
          <w:sz w:val="24"/>
        </w:rPr>
        <w:t xml:space="preserve"> The department shall conduct a completeness review of each new water system application and business plan within 30 days after submission. The department shall notify the applicant in writing whether the new water system application and business plan is complete. If the application or business plan is incomplete, the department shall identify the items required to complete them. The department shall determine the adequacy of the applicant's response to each of the incomplete items within 15 days of receipt of the response and notify the applicant in writing.</w:t>
      </w:r>
    </w:p>
    <w:p w:rsidR="00683BFB" w:rsidRDefault="00683BFB" w:rsidP="00E741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3BFB" w:rsidRDefault="00683BFB" w:rsidP="00E741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25 SDR 75, effective </w:t>
      </w:r>
      <w:smartTag w:uri="urn:schemas-microsoft-com:office:smarttags" w:element="date">
        <w:smartTagPr>
          <w:attr w:name="Year" w:val="1998"/>
          <w:attr w:name="Day" w:val="18"/>
          <w:attr w:name="Month" w:val="11"/>
        </w:smartTagPr>
        <w:r>
          <w:rPr>
            <w:rFonts w:ascii="Times New Roman" w:hAnsi="Times New Roman"/>
            <w:sz w:val="24"/>
          </w:rPr>
          <w:t>November 18, 1998</w:t>
        </w:r>
      </w:smartTag>
      <w:r>
        <w:rPr>
          <w:rFonts w:ascii="Times New Roman" w:hAnsi="Times New Roman"/>
          <w:sz w:val="24"/>
        </w:rPr>
        <w:t>.</w:t>
      </w:r>
    </w:p>
    <w:p w:rsidR="00683BFB" w:rsidRDefault="00683BFB" w:rsidP="00E741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34A-3A-25.</w:t>
      </w:r>
    </w:p>
    <w:p w:rsidR="00683BFB" w:rsidRDefault="00683BFB" w:rsidP="00E741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34A-3A-25.</w:t>
      </w:r>
    </w:p>
    <w:p w:rsidR="00683BFB" w:rsidRDefault="00683BFB" w:rsidP="00E741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83BFB" w:rsidSect="00683BFB">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80B8A"/>
    <w:rsid w:val="0009086D"/>
    <w:rsid w:val="000C4FB1"/>
    <w:rsid w:val="00102B50"/>
    <w:rsid w:val="00120883"/>
    <w:rsid w:val="00140186"/>
    <w:rsid w:val="00173CB5"/>
    <w:rsid w:val="00256A65"/>
    <w:rsid w:val="002877D6"/>
    <w:rsid w:val="00293803"/>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683BFB"/>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E2717"/>
    <w:rsid w:val="00B14AF5"/>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741C6"/>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0B8A"/>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107</Words>
  <Characters>616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lrpr14533</cp:lastModifiedBy>
  <cp:revision>3</cp:revision>
  <dcterms:created xsi:type="dcterms:W3CDTF">2005-04-04T17:05:00Z</dcterms:created>
  <dcterms:modified xsi:type="dcterms:W3CDTF">2005-04-20T22:45:00Z</dcterms:modified>
</cp:coreProperties>
</file>