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39D" w:rsidRDefault="003A439D" w:rsidP="00F75E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74:</w:t>
      </w:r>
      <w:smartTag w:uri="urn:schemas-microsoft-com:office:smarttags" w:element="time">
        <w:smartTagPr>
          <w:attr w:name="Hour" w:val="16"/>
          <w:attr w:name="Minute" w:val="11"/>
        </w:smartTagPr>
        <w:r>
          <w:rPr>
            <w:rFonts w:ascii="Times New Roman" w:hAnsi="Times New Roman"/>
            <w:b/>
            <w:sz w:val="24"/>
          </w:rPr>
          <w:t>04:11</w:t>
        </w:r>
      </w:smartTag>
      <w:r>
        <w:rPr>
          <w:rFonts w:ascii="Times New Roman" w:hAnsi="Times New Roman"/>
          <w:b/>
          <w:sz w:val="24"/>
        </w:rPr>
        <w:t>:04.  Significant deficiency -- Response by system.</w:t>
      </w:r>
      <w:r>
        <w:rPr>
          <w:rFonts w:ascii="Times New Roman" w:hAnsi="Times New Roman"/>
          <w:sz w:val="24"/>
        </w:rPr>
        <w:t xml:space="preserve"> A Type H public water system must respond in writing no later than 45 days after the receipt of a sanitary survey report describing how and on what schedule the system will address any significant deficiencies identified in the sanitary survey report.</w:t>
      </w:r>
    </w:p>
    <w:p w:rsidR="003A439D" w:rsidRDefault="003A439D" w:rsidP="00F75E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439D" w:rsidRDefault="003A439D" w:rsidP="00F75E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Source:</w:t>
      </w:r>
      <w:r>
        <w:rPr>
          <w:rFonts w:ascii="Times New Roman" w:hAnsi="Times New Roman"/>
          <w:sz w:val="24"/>
        </w:rPr>
        <w:t xml:space="preserve"> 29 SDR 80, effective December 10, 2002; 36 SDR 111, effective January 11, 2010.</w:t>
      </w:r>
    </w:p>
    <w:p w:rsidR="003A439D" w:rsidRDefault="003A439D" w:rsidP="00F75E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3A439D" w:rsidRDefault="003A439D" w:rsidP="00F75E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Law Implemented:</w:t>
      </w:r>
      <w:r>
        <w:rPr>
          <w:rFonts w:ascii="Times New Roman" w:hAnsi="Times New Roman"/>
          <w:sz w:val="24"/>
        </w:rPr>
        <w:t xml:space="preserve"> SDCL 34A-3A-25(4).</w:t>
      </w:r>
    </w:p>
    <w:p w:rsidR="003A439D" w:rsidRDefault="003A439D" w:rsidP="00F75E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439D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5E49"/>
    <w:rsid w:val="00181CBB"/>
    <w:rsid w:val="003A439D"/>
    <w:rsid w:val="00CA70E5"/>
    <w:rsid w:val="00CF6191"/>
    <w:rsid w:val="00E23963"/>
    <w:rsid w:val="00F75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E49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2010-01-04T22:03:00Z</dcterms:created>
  <dcterms:modified xsi:type="dcterms:W3CDTF">2010-01-04T22:03:00Z</dcterms:modified>
</cp:coreProperties>
</file>