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A21" w:rsidRDefault="00CA1A21" w:rsidP="00EE73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74:</w:t>
      </w:r>
      <w:smartTag w:uri="urn:schemas-microsoft-com:office:smarttags" w:element="time">
        <w:smartTagPr>
          <w:attr w:name="Hour" w:val="16"/>
          <w:attr w:name="Minute" w:val="11"/>
        </w:smartTagPr>
        <w:r>
          <w:rPr>
            <w:rFonts w:ascii="Times New Roman" w:hAnsi="Times New Roman"/>
            <w:b/>
            <w:sz w:val="24"/>
          </w:rPr>
          <w:t>04:11</w:t>
        </w:r>
      </w:smartTag>
      <w:r>
        <w:rPr>
          <w:rFonts w:ascii="Times New Roman" w:hAnsi="Times New Roman"/>
          <w:b/>
          <w:sz w:val="24"/>
        </w:rPr>
        <w:t>:05.  Significant deficiency -- Violation by system.</w:t>
      </w:r>
      <w:r>
        <w:rPr>
          <w:rFonts w:ascii="Times New Roman" w:hAnsi="Times New Roman"/>
          <w:sz w:val="24"/>
        </w:rPr>
        <w:t xml:space="preserve"> Failure by a Type H public water system to respond in writing as required by § 74:04:11:04 or failure to address significant deficiencies identified in a sanitary survey report that are within the control of the water system or its governing body is a violation of this chapter and is subject to penalties as provided for in SDCL 34A-3A-3 or 34A-3A-26.</w:t>
      </w:r>
    </w:p>
    <w:p w:rsidR="00CA1A21" w:rsidRDefault="00CA1A21" w:rsidP="00EE73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1A21" w:rsidRDefault="00CA1A21" w:rsidP="00EE73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Source:</w:t>
      </w:r>
      <w:r>
        <w:rPr>
          <w:rFonts w:ascii="Times New Roman" w:hAnsi="Times New Roman"/>
          <w:sz w:val="24"/>
        </w:rPr>
        <w:t xml:space="preserve"> 29 SDR 80, effective December 10, 2002; 36 SDR 111, effective January 11, 2010.</w:t>
      </w:r>
    </w:p>
    <w:p w:rsidR="00CA1A21" w:rsidRDefault="00CA1A21" w:rsidP="00EE73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CA1A21" w:rsidRDefault="00CA1A21" w:rsidP="00EE73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Law Implemented:</w:t>
      </w:r>
      <w:r>
        <w:rPr>
          <w:rFonts w:ascii="Times New Roman" w:hAnsi="Times New Roman"/>
          <w:sz w:val="24"/>
        </w:rPr>
        <w:t xml:space="preserve"> SDCL 34A-3A-3, 34A-3A-25(4), 34A-3A-26.</w:t>
      </w:r>
    </w:p>
    <w:p w:rsidR="00CA1A21" w:rsidRDefault="00CA1A21" w:rsidP="00EE73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1A21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7387"/>
    <w:rsid w:val="00181CBB"/>
    <w:rsid w:val="00CA1A21"/>
    <w:rsid w:val="00CA70E5"/>
    <w:rsid w:val="00CF6191"/>
    <w:rsid w:val="00E23963"/>
    <w:rsid w:val="00EE73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7387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89</Words>
  <Characters>511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2010-01-04T22:03:00Z</dcterms:created>
  <dcterms:modified xsi:type="dcterms:W3CDTF">2010-01-04T22:03:00Z</dcterms:modified>
</cp:coreProperties>
</file>