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74:05:08:13.  Applications.</w:t>
      </w:r>
      <w:r>
        <w:rPr>
          <w:rFonts w:ascii="Times New Roman" w:hAnsi="Times New Roman"/>
          <w:sz w:val="24"/>
          <w:szCs w:val="24"/>
        </w:rPr>
        <w:t xml:space="preserve"> An applicant for </w:t>
      </w:r>
      <w:r>
        <w:rPr>
          <w:rFonts w:ascii="Times New Roman" w:hAnsi="Times New Roman"/>
          <w:sz w:val="24"/>
          <w:szCs w:val="24"/>
        </w:rPr>
        <w:t xml:space="preserve">assistance shall submit an application to the board on forms obtained from the department. An application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shall</w:t>
      </w:r>
      <w:r>
        <w:rPr>
          <w:rFonts w:ascii="Times New Roman" w:hAnsi="Times New Roman"/>
          <w:sz w:val="24"/>
          <w:szCs w:val="24"/>
        </w:rPr>
        <w:t xml:space="preserve"> not be considered by the board until the secretary has determined that the application is complete. A complete loan application must include</w:t>
      </w:r>
      <w:r>
        <w:rPr>
          <w:rFonts w:ascii="Times New Roman" w:hAnsi="Times New Roman"/>
          <w:sz w:val="24"/>
          <w:szCs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(1)  A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n a</w:t>
      </w:r>
      <w:r>
        <w:rPr>
          <w:rFonts w:ascii="Times New Roman" w:hAnsi="Times New Roman"/>
          <w:sz w:val="24"/>
          <w:szCs w:val="24"/>
        </w:rPr>
        <w:t>pplication form to include: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ab/>
        <w:t>(a)  Certification of Clean Water Needs Categories;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  <w:lang w:val="en-US" w:bidi="en-US" w:eastAsia="en-US"/>
        </w:rPr>
      </w:pPr>
      <w:r>
        <w:rPr>
          <w:rFonts w:ascii="Times New Roman" w:hAnsi="Times New Roman"/>
          <w:sz w:val="24"/>
          <w:szCs w:val="24"/>
        </w:rPr>
        <w:tab/>
        <w:tab/>
        <w:t>(b)  Certification Regarding Debarment, Suspension, and Other Responsibility Matters;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val="en-US" w:bidi="en-US" w:eastAsia="en-US"/>
        </w:rPr>
        <w:tab/>
        <w:tab/>
        <w:t>(c)  Cost and Effectiveness Certification Form;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(2)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Two years of the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m</w:t>
      </w:r>
      <w:r>
        <w:rPr>
          <w:rFonts w:ascii="Times New Roman" w:hAnsi="Times New Roman"/>
          <w:sz w:val="24"/>
          <w:szCs w:val="24"/>
        </w:rPr>
        <w:t>ost recent audit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s</w:t>
      </w:r>
      <w:r>
        <w:rPr>
          <w:rFonts w:ascii="Times New Roman" w:hAnsi="Times New Roman"/>
          <w:sz w:val="24"/>
          <w:szCs w:val="24"/>
        </w:rPr>
        <w:t xml:space="preserve"> or </w:t>
      </w:r>
      <w:r>
        <w:rPr>
          <w:rFonts w:ascii="Times New Roman" w:hAnsi="Times New Roman"/>
          <w:sz w:val="24"/>
          <w:szCs w:val="24"/>
        </w:rPr>
        <w:t>statements to include specific accounting of the fund pledged for repayment of the loan;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(3)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The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c</w:t>
      </w:r>
      <w:r>
        <w:rPr>
          <w:rFonts w:ascii="Times New Roman" w:hAnsi="Times New Roman"/>
          <w:sz w:val="24"/>
          <w:szCs w:val="24"/>
        </w:rPr>
        <w:t>urrent year's budget;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(4)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Docum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entation of the current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user rates and surcha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rges, if applica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ble</w:t>
      </w:r>
      <w:r>
        <w:rPr>
          <w:rFonts w:ascii="Times New Roman" w:hAnsi="Times New Roman"/>
          <w:sz w:val="24"/>
          <w:szCs w:val="24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(5)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r</w:t>
      </w:r>
      <w:r>
        <w:rPr>
          <w:rFonts w:ascii="Times New Roman" w:hAnsi="Times New Roman"/>
          <w:sz w:val="24"/>
          <w:szCs w:val="24"/>
        </w:rPr>
        <w:t>esolution of authorized signatory for submittal of application and signing of payment requests;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(6)  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d</w:t>
      </w:r>
      <w:r>
        <w:rPr>
          <w:rFonts w:ascii="Times New Roman" w:hAnsi="Times New Roman"/>
          <w:sz w:val="24"/>
          <w:szCs w:val="24"/>
        </w:rPr>
        <w:t>raft facilities plan;</w:t>
      </w:r>
      <w:r>
        <w:rPr>
          <w:rFonts w:ascii="Times New Roman" w:hAnsi="Times New Roman"/>
          <w:sz w:val="24"/>
          <w:szCs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(7)  </w:t>
      </w:r>
      <w:r>
        <w:rPr>
          <w:rFonts w:ascii="Times New Roman" w:hAnsi="Times New Roman"/>
          <w:sz w:val="24"/>
          <w:szCs w:val="24"/>
        </w:rPr>
        <w:t>Amortization schedules for all existing debt secured by the proposed revenue pledged.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Source:</w:t>
      </w:r>
      <w:r>
        <w:rPr>
          <w:rFonts w:ascii="Times New Roman" w:hAnsi="Times New Roman"/>
          <w:sz w:val="24"/>
          <w:szCs w:val="24"/>
        </w:rPr>
        <w:t xml:space="preserve"> 15 SDR 20, effective August 7, 1988; 33 SDR 106, effective December 26, 2006; 36 SDR 208, effective June 28, 2010; 40 SDR 14, effective July 29, 2013; 41 SDR 173, effective May 11, 2015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; 49 SDR 100, effective May 22, 2023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General Authority:</w:t>
      </w:r>
      <w:r>
        <w:rPr>
          <w:rFonts w:ascii="Times New Roman" w:hAnsi="Times New Roman"/>
          <w:sz w:val="24"/>
          <w:szCs w:val="24"/>
        </w:rPr>
        <w:t xml:space="preserve"> SDCL 46A-1-60.3.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b w:val="1"/>
          <w:sz w:val="24"/>
          <w:szCs w:val="24"/>
        </w:rPr>
        <w:t>Law Implemented:</w:t>
      </w:r>
      <w:r>
        <w:rPr>
          <w:rFonts w:ascii="Times New Roman" w:hAnsi="Times New Roman"/>
          <w:sz w:val="24"/>
          <w:szCs w:val="24"/>
        </w:rPr>
        <w:t xml:space="preserve"> SDCL 46A-1-60.1 to 46A-1-60.3</w:t>
      </w:r>
      <w:r>
        <w:rPr>
          <w:rFonts w:ascii="Times New Roman" w:hAnsi="Times New Roman"/>
          <w:sz w:val="24"/>
          <w:szCs w:val="24"/>
          <w:lang w:val="en-US" w:bidi="en-US" w:eastAsia="en-US"/>
        </w:rPr>
        <w:t>, inclusive</w:t>
      </w:r>
      <w:r>
        <w:rPr>
          <w:rFonts w:ascii="Times New Roman" w:hAnsi="Times New Roman"/>
          <w:sz w:val="24"/>
          <w:szCs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spacing w:lineRule="auto" w:line="276" w:after="200" w:beforeAutospacing="0" w:afterAutospacing="0"/>
    </w:pPr>
    <w:rPr>
      <w:sz w:val="22"/>
      <w:szCs w:val="22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2015-05-05T20:48:00Z</dcterms:created>
  <cp:lastModifiedBy>Kelly Thompson</cp:lastModifiedBy>
  <dcterms:modified xsi:type="dcterms:W3CDTF">2023-05-12T21:01:41Z</dcterms:modified>
  <cp:revision>5</cp:revision>
</cp:coreProperties>
</file>