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E033D">
        <w:rPr>
          <w:rFonts w:ascii="Times New Roman" w:hAnsi="Times New Roman"/>
          <w:b/>
          <w:sz w:val="24"/>
        </w:rPr>
        <w:t>74:05:12:15.  Match requirements for brownfields revolving loan subfund assistance.</w:t>
      </w:r>
      <w:r>
        <w:rPr>
          <w:rFonts w:ascii="Times New Roman" w:hAnsi="Times New Roman"/>
          <w:sz w:val="24"/>
        </w:rPr>
        <w:t xml:space="preserve">  The recipient must provide a minimum of 20 percent match on the amount of the brownfields revolving loan subfund financial assistance.  This match may be in the form of:</w:t>
      </w: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Cash;</w:t>
      </w: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Labor;</w:t>
      </w: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Materials; or</w:t>
      </w: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Other services as allowed by the Act.</w:t>
      </w: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94, effective </w:t>
      </w:r>
      <w:smartTag w:uri="urn:schemas-microsoft-com:office:smarttags" w:element="date">
        <w:smartTagPr>
          <w:attr w:name="Year" w:val="2005"/>
          <w:attr w:name="Day" w:val="5"/>
          <w:attr w:name="Month" w:val="1"/>
        </w:smartTagPr>
        <w:r>
          <w:rPr>
            <w:rFonts w:ascii="Times New Roman" w:hAnsi="Times New Roman"/>
            <w:sz w:val="24"/>
          </w:rPr>
          <w:t>January 5, 2005</w:t>
        </w:r>
      </w:smartTag>
      <w:r>
        <w:rPr>
          <w:rFonts w:ascii="Times New Roman" w:hAnsi="Times New Roman"/>
          <w:sz w:val="24"/>
        </w:rPr>
        <w:t>.</w:t>
      </w: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46A-1-102, 46A-1-103.</w:t>
      </w: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46A-1-100 to 46A-1-106, inclusive.</w:t>
      </w:r>
    </w:p>
    <w:p w:rsidR="001630D2" w:rsidRDefault="001630D2" w:rsidP="00AD42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630D2" w:rsidSect="001630D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17BFB"/>
    <w:rsid w:val="00120883"/>
    <w:rsid w:val="00140186"/>
    <w:rsid w:val="001630D2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D42C6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E033D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42C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2005-04-04T19:56:00Z</dcterms:created>
  <dcterms:modified xsi:type="dcterms:W3CDTF">2005-04-04T19:56:00Z</dcterms:modified>
</cp:coreProperties>
</file>