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0AC3" w:rsidRDefault="00E20AC3" w:rsidP="00060F6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74:27:12:18.  Leachate collection and removal systems.</w:t>
      </w:r>
      <w:r>
        <w:rPr>
          <w:rFonts w:ascii="Times New Roman" w:hAnsi="Times New Roman"/>
          <w:sz w:val="24"/>
        </w:rPr>
        <w:t xml:space="preserve"> MSWLFs shall incorporate a leachate collection and removal system into the design of the facility unless exempted from these requirements by the small-town exemption provisions of § 74:27:</w:t>
      </w:r>
      <w:smartTag w:uri="urn:schemas-microsoft-com:office:smarttags" w:element="time">
        <w:smartTagPr>
          <w:attr w:name="Minute" w:val="25"/>
          <w:attr w:name="Hour" w:val="12"/>
        </w:smartTagPr>
        <w:r>
          <w:rPr>
            <w:rFonts w:ascii="Times New Roman" w:hAnsi="Times New Roman"/>
            <w:sz w:val="24"/>
          </w:rPr>
          <w:t>12:25</w:t>
        </w:r>
      </w:smartTag>
      <w:r>
        <w:rPr>
          <w:rFonts w:ascii="Times New Roman" w:hAnsi="Times New Roman"/>
          <w:sz w:val="24"/>
        </w:rPr>
        <w:t>. Leachate collection and removal systems must meet the following requirements:</w:t>
      </w:r>
    </w:p>
    <w:p w:rsidR="00E20AC3" w:rsidRDefault="00E20AC3" w:rsidP="00060F6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20AC3" w:rsidRDefault="00E20AC3" w:rsidP="00060F6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Be constructed of materials chemically resistant to the waste to be disposed of in the landfill and to the leachate expected to be generated;</w:t>
      </w:r>
    </w:p>
    <w:p w:rsidR="00E20AC3" w:rsidRDefault="00E20AC3" w:rsidP="00060F6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20AC3" w:rsidRDefault="00E20AC3" w:rsidP="00060F6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Of sufficient strength and thickness to prevent collapse under pressures exerted by overlying wastes and cover materials and by equipment used at the landfill;</w:t>
      </w:r>
    </w:p>
    <w:p w:rsidR="00E20AC3" w:rsidRDefault="00E20AC3" w:rsidP="00060F6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20AC3" w:rsidRDefault="00E20AC3" w:rsidP="00060F6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Designed and operated to prevent clogging through the active life of the facility and the postclosure period; and</w:t>
      </w:r>
    </w:p>
    <w:p w:rsidR="00E20AC3" w:rsidRDefault="00E20AC3" w:rsidP="00060F6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20AC3" w:rsidRDefault="00E20AC3" w:rsidP="00060F6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Designed to move leachate within the drainage system to a central collection point for treatment or disposal.</w:t>
      </w:r>
    </w:p>
    <w:p w:rsidR="00E20AC3" w:rsidRDefault="00E20AC3" w:rsidP="00060F6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20AC3" w:rsidRDefault="00E20AC3" w:rsidP="00060F6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leachate collection and removal system must be of the appropriate size and spacing with sumps and pumps or other means to efficiently remove leachate.  Sufficient granular material or synthetic fabric filter shall be placed over the leachate collection system to prevent clogging of the infiltration system.</w:t>
      </w:r>
    </w:p>
    <w:p w:rsidR="00E20AC3" w:rsidRDefault="00E20AC3" w:rsidP="00060F6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20AC3" w:rsidRDefault="00E20AC3" w:rsidP="00060F6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size of the leachate storage unit shall be based upon the calculated potential for leachate generation and the amount of storage time required. Liner system configurations, leak detection components, overflow containment, and freeboard requirements for leachate storage units must have the approval of the secretary before construction.</w:t>
      </w:r>
    </w:p>
    <w:p w:rsidR="00E20AC3" w:rsidRDefault="00E20AC3" w:rsidP="00060F6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20AC3" w:rsidRDefault="00E20AC3" w:rsidP="00060F6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8, effective </w:t>
      </w:r>
      <w:smartTag w:uri="urn:schemas-microsoft-com:office:smarttags" w:element="date">
        <w:smartTagPr>
          <w:attr w:name="Year" w:val="1990"/>
          <w:attr w:name="Day" w:val="26"/>
          <w:attr w:name="Month" w:val="7"/>
        </w:smartTagPr>
        <w:r>
          <w:rPr>
            <w:rFonts w:ascii="Times New Roman" w:hAnsi="Times New Roman"/>
            <w:sz w:val="24"/>
          </w:rPr>
          <w:t>July 26, 1990</w:t>
        </w:r>
      </w:smartTag>
      <w:r>
        <w:rPr>
          <w:rFonts w:ascii="Times New Roman" w:hAnsi="Times New Roman"/>
          <w:sz w:val="24"/>
        </w:rPr>
        <w:t xml:space="preserve">; 19 SDR 186, effective </w:t>
      </w:r>
      <w:smartTag w:uri="urn:schemas-microsoft-com:office:smarttags" w:element="date">
        <w:smartTagPr>
          <w:attr w:name="Year" w:val="1993"/>
          <w:attr w:name="Day" w:val="10"/>
          <w:attr w:name="Month" w:val="6"/>
        </w:smartTagPr>
        <w:r>
          <w:rPr>
            <w:rFonts w:ascii="Times New Roman" w:hAnsi="Times New Roman"/>
            <w:sz w:val="24"/>
          </w:rPr>
          <w:t>June 10, 1993</w:t>
        </w:r>
      </w:smartTag>
      <w:r>
        <w:rPr>
          <w:rFonts w:ascii="Times New Roman" w:hAnsi="Times New Roman"/>
          <w:sz w:val="24"/>
        </w:rPr>
        <w:t>.</w:t>
      </w:r>
    </w:p>
    <w:p w:rsidR="00E20AC3" w:rsidRDefault="00E20AC3" w:rsidP="00060F6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34A-6-1.6.</w:t>
      </w:r>
    </w:p>
    <w:p w:rsidR="00E20AC3" w:rsidRDefault="00E20AC3" w:rsidP="00060F6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34A-6-1.6.</w:t>
      </w:r>
    </w:p>
    <w:p w:rsidR="00E20AC3" w:rsidRDefault="00E20AC3" w:rsidP="00060F6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20AC3" w:rsidSect="00E20AC3">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60F60"/>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50FE1"/>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0AC3"/>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60F60"/>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252</Words>
  <Characters>1441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2005-04-05T15:10:00Z</dcterms:created>
  <dcterms:modified xsi:type="dcterms:W3CDTF">2005-04-05T15:10:00Z</dcterms:modified>
</cp:coreProperties>
</file>