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7A1" w:rsidRDefault="007447A1" w:rsidP="00017EB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74:27:12:19.  Groundwater monitoring systems.</w:t>
      </w:r>
      <w:r>
        <w:rPr>
          <w:rFonts w:ascii="Times New Roman" w:hAnsi="Times New Roman"/>
          <w:sz w:val="24"/>
        </w:rPr>
        <w:t xml:space="preserve"> An applicant must incorporate a groundwater monitoring system into the design of the MSWLF. The secretary may require groundwater monitoring systems for other facilities. Groundwater monitoring systems must meet the applicable provisions of chapter 74:27:19.</w:t>
      </w:r>
    </w:p>
    <w:p w:rsidR="007447A1" w:rsidRDefault="007447A1" w:rsidP="00017EB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7A1" w:rsidRDefault="007447A1" w:rsidP="00017EB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applicant shall submit a groundwater monitoring plan for the disposal facility to the secretary for approval. It must, at a minimum, detail monitoring systems, monitoring parameters, and monitoring frequencies.</w:t>
      </w:r>
    </w:p>
    <w:p w:rsidR="007447A1" w:rsidRDefault="007447A1" w:rsidP="00017EB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7A1" w:rsidRDefault="007447A1" w:rsidP="00017EB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 xml:space="preserve">; 20 SDR 56, effective </w:t>
      </w:r>
      <w:smartTag w:uri="urn:schemas-microsoft-com:office:smarttags" w:element="date">
        <w:smartTagPr>
          <w:attr w:name="Year" w:val="1993"/>
          <w:attr w:name="Day" w:val="24"/>
          <w:attr w:name="Month" w:val="10"/>
        </w:smartTagPr>
        <w:r>
          <w:rPr>
            <w:rFonts w:ascii="Times New Roman" w:hAnsi="Times New Roman"/>
            <w:sz w:val="24"/>
          </w:rPr>
          <w:t>October 24, 1993</w:t>
        </w:r>
      </w:smartTag>
      <w:r>
        <w:rPr>
          <w:rFonts w:ascii="Times New Roman" w:hAnsi="Times New Roman"/>
          <w:sz w:val="24"/>
        </w:rPr>
        <w:t>.</w:t>
      </w:r>
    </w:p>
    <w:p w:rsidR="007447A1" w:rsidRDefault="007447A1" w:rsidP="00017EB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7447A1" w:rsidRDefault="007447A1" w:rsidP="00017EB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34A-6-1.6, 34A-6-1.7.</w:t>
      </w:r>
    </w:p>
    <w:p w:rsidR="007447A1" w:rsidRDefault="007447A1" w:rsidP="00017EB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447A1" w:rsidSect="007447A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17EB3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447A1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7EB3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2005-04-05T15:10:00Z</dcterms:created>
  <dcterms:modified xsi:type="dcterms:W3CDTF">2005-04-05T15:10:00Z</dcterms:modified>
</cp:coreProperties>
</file>